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743" w:type="dxa"/>
        <w:tblLook w:val="01E0"/>
      </w:tblPr>
      <w:tblGrid>
        <w:gridCol w:w="4537"/>
        <w:gridCol w:w="5777"/>
      </w:tblGrid>
      <w:tr w:rsidR="00450F23" w:rsidTr="002E0A06">
        <w:tc>
          <w:tcPr>
            <w:tcW w:w="4537" w:type="dxa"/>
            <w:hideMark/>
          </w:tcPr>
          <w:p w:rsidR="00450F23" w:rsidRPr="002E0A06" w:rsidRDefault="00450F23" w:rsidP="00864F0E">
            <w:pPr>
              <w:spacing w:after="0" w:line="240" w:lineRule="auto"/>
              <w:jc w:val="center"/>
              <w:rPr>
                <w:rFonts w:eastAsia="Times New Roman" w:cs="Times New Roman"/>
                <w:sz w:val="30"/>
                <w:szCs w:val="28"/>
                <w:lang w:val="en-US"/>
              </w:rPr>
            </w:pPr>
            <w:r w:rsidRPr="002E0A06">
              <w:rPr>
                <w:sz w:val="26"/>
              </w:rPr>
              <w:t>UBND THÀNH PHỐ VINH</w:t>
            </w:r>
          </w:p>
          <w:p w:rsidR="00450F23" w:rsidRPr="000E6698" w:rsidRDefault="00450F23" w:rsidP="00864F0E">
            <w:pPr>
              <w:spacing w:after="0" w:line="240" w:lineRule="auto"/>
              <w:jc w:val="center"/>
              <w:rPr>
                <w:sz w:val="28"/>
                <w:szCs w:val="28"/>
                <w:lang w:val="en-US"/>
              </w:rPr>
            </w:pPr>
            <w:r w:rsidRPr="002E0A06">
              <w:rPr>
                <w:b/>
                <w:bCs/>
                <w:sz w:val="26"/>
                <w:szCs w:val="28"/>
              </w:rPr>
              <w:t>PHÒNG GIÁO DỤC VÀ ĐÀO TẠO</w:t>
            </w:r>
          </w:p>
        </w:tc>
        <w:tc>
          <w:tcPr>
            <w:tcW w:w="5777" w:type="dxa"/>
            <w:hideMark/>
          </w:tcPr>
          <w:p w:rsidR="00450F23" w:rsidRDefault="00450F23" w:rsidP="00864F0E">
            <w:pPr>
              <w:spacing w:after="0" w:line="240" w:lineRule="auto"/>
              <w:jc w:val="center"/>
              <w:rPr>
                <w:rFonts w:eastAsia="Times New Roman" w:cs="Times New Roman"/>
                <w:b/>
                <w:bCs/>
                <w:sz w:val="26"/>
                <w:szCs w:val="26"/>
                <w:lang w:val="en-US"/>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p>
          <w:p w:rsidR="00450F23" w:rsidRPr="000E6698" w:rsidRDefault="00450F23" w:rsidP="00864F0E">
            <w:pPr>
              <w:spacing w:after="0" w:line="240" w:lineRule="auto"/>
              <w:jc w:val="center"/>
              <w:rPr>
                <w:b/>
                <w:bCs/>
                <w:sz w:val="28"/>
                <w:szCs w:val="28"/>
                <w:lang w:val="en-US"/>
              </w:rPr>
            </w:pPr>
            <w:r w:rsidRPr="000E6698">
              <w:rPr>
                <w:b/>
                <w:bCs/>
                <w:sz w:val="28"/>
                <w:szCs w:val="28"/>
              </w:rPr>
              <w:t>Độc lập - Tự do - Hạnh phúc</w:t>
            </w:r>
          </w:p>
        </w:tc>
      </w:tr>
      <w:tr w:rsidR="00450F23" w:rsidTr="002E0A06">
        <w:tc>
          <w:tcPr>
            <w:tcW w:w="4537" w:type="dxa"/>
            <w:hideMark/>
          </w:tcPr>
          <w:p w:rsidR="004F4699" w:rsidRPr="00DA38F2" w:rsidRDefault="00A41126" w:rsidP="002E0A06">
            <w:pPr>
              <w:spacing w:before="240" w:after="0" w:line="240" w:lineRule="auto"/>
              <w:jc w:val="center"/>
              <w:rPr>
                <w:sz w:val="26"/>
                <w:szCs w:val="28"/>
              </w:rPr>
            </w:pPr>
            <w:r w:rsidRPr="00A41126">
              <w:rPr>
                <w:rFonts w:eastAsia="Times New Roman" w:cs="Times New Roman"/>
                <w:noProof/>
                <w:sz w:val="26"/>
                <w:szCs w:val="28"/>
                <w:lang w:val="en-US"/>
              </w:rPr>
              <w:pict>
                <v:line id="Line 7" o:spid="_x0000_s1026" style="position:absolute;left:0;text-align:left;flip:y;z-index:251660288;visibility:visible;mso-position-horizontal-relative:text;mso-position-vertical-relative:text" from="53.7pt,.45pt" to="17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5a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"/>
              </w:pict>
            </w:r>
            <w:r w:rsidR="00701021" w:rsidRPr="00DA38F2">
              <w:rPr>
                <w:sz w:val="26"/>
                <w:szCs w:val="28"/>
              </w:rPr>
              <w:t xml:space="preserve">Số: </w:t>
            </w:r>
            <w:r w:rsidR="00623B74">
              <w:rPr>
                <w:sz w:val="26"/>
                <w:szCs w:val="28"/>
                <w:lang w:val="en-US"/>
              </w:rPr>
              <w:t>754</w:t>
            </w:r>
            <w:r w:rsidR="00B94047" w:rsidRPr="00DA38F2">
              <w:rPr>
                <w:sz w:val="26"/>
                <w:szCs w:val="28"/>
              </w:rPr>
              <w:t>/</w:t>
            </w:r>
            <w:r w:rsidR="00450F23" w:rsidRPr="00DA38F2">
              <w:rPr>
                <w:sz w:val="26"/>
                <w:szCs w:val="28"/>
              </w:rPr>
              <w:t>PGD</w:t>
            </w:r>
            <w:r w:rsidR="00DC0D85" w:rsidRPr="00DA38F2">
              <w:rPr>
                <w:sz w:val="26"/>
                <w:szCs w:val="28"/>
              </w:rPr>
              <w:t>Đ</w:t>
            </w:r>
            <w:r w:rsidR="00132E7C" w:rsidRPr="00DA38F2">
              <w:rPr>
                <w:sz w:val="26"/>
                <w:szCs w:val="28"/>
              </w:rPr>
              <w:t>T</w:t>
            </w:r>
          </w:p>
          <w:p w:rsidR="00450F23" w:rsidRPr="00DA38F2" w:rsidRDefault="00450F23" w:rsidP="00542D0F">
            <w:pPr>
              <w:spacing w:after="0" w:line="240" w:lineRule="auto"/>
              <w:jc w:val="center"/>
              <w:rPr>
                <w:sz w:val="26"/>
                <w:szCs w:val="24"/>
              </w:rPr>
            </w:pPr>
          </w:p>
        </w:tc>
        <w:tc>
          <w:tcPr>
            <w:tcW w:w="5777" w:type="dxa"/>
            <w:vAlign w:val="center"/>
            <w:hideMark/>
          </w:tcPr>
          <w:p w:rsidR="00450F23" w:rsidRPr="00DA38F2" w:rsidRDefault="00A41126" w:rsidP="00623B74">
            <w:pPr>
              <w:spacing w:before="240"/>
              <w:jc w:val="center"/>
              <w:rPr>
                <w:rFonts w:eastAsia="Times New Roman" w:cs="Times New Roman"/>
                <w:i/>
                <w:sz w:val="26"/>
                <w:szCs w:val="28"/>
                <w:lang w:val="en-US"/>
              </w:rPr>
            </w:pPr>
            <w:r w:rsidRPr="00A41126">
              <w:rPr>
                <w:rFonts w:eastAsia="Times New Roman" w:cs="Times New Roman"/>
                <w:noProof/>
                <w:sz w:val="26"/>
                <w:szCs w:val="28"/>
                <w:lang w:val="en-US"/>
              </w:rPr>
              <w:pict>
                <v:line id="Line 6" o:spid="_x0000_s1027" style="position:absolute;left:0;text-align:left;z-index:251661312;visibility:visible;mso-position-horizontal-relative:text;mso-position-vertical-relative:text" from="51.4pt,.1pt" to="22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W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p1k+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"/>
              </w:pict>
            </w:r>
            <w:r w:rsidR="002E0A06" w:rsidRPr="00DA38F2">
              <w:rPr>
                <w:i/>
                <w:sz w:val="26"/>
                <w:szCs w:val="28"/>
                <w:lang w:val="en-US"/>
              </w:rPr>
              <w:t xml:space="preserve">       </w:t>
            </w:r>
            <w:r w:rsidR="00450F23" w:rsidRPr="00DA38F2">
              <w:rPr>
                <w:i/>
                <w:sz w:val="26"/>
                <w:szCs w:val="28"/>
              </w:rPr>
              <w:t>Vinh</w:t>
            </w:r>
            <w:r w:rsidR="00542D0F" w:rsidRPr="00DA38F2">
              <w:rPr>
                <w:i/>
                <w:iCs/>
                <w:sz w:val="26"/>
                <w:szCs w:val="28"/>
              </w:rPr>
              <w:t>, ngày</w:t>
            </w:r>
            <w:r w:rsidR="00542D0F" w:rsidRPr="00DA38F2">
              <w:rPr>
                <w:i/>
                <w:iCs/>
                <w:sz w:val="26"/>
                <w:szCs w:val="28"/>
                <w:lang w:val="en-US"/>
              </w:rPr>
              <w:t xml:space="preserve"> </w:t>
            </w:r>
            <w:r w:rsidR="00623B74">
              <w:rPr>
                <w:i/>
                <w:iCs/>
                <w:sz w:val="26"/>
                <w:szCs w:val="28"/>
                <w:lang w:val="en-US"/>
              </w:rPr>
              <w:t>17</w:t>
            </w:r>
            <w:r w:rsidR="00542D0F" w:rsidRPr="00DA38F2">
              <w:rPr>
                <w:i/>
                <w:iCs/>
                <w:sz w:val="26"/>
                <w:szCs w:val="28"/>
                <w:lang w:val="en-US"/>
              </w:rPr>
              <w:t xml:space="preserve">  </w:t>
            </w:r>
            <w:r w:rsidR="00542D0F" w:rsidRPr="00DA38F2">
              <w:rPr>
                <w:i/>
                <w:iCs/>
                <w:sz w:val="26"/>
                <w:szCs w:val="28"/>
              </w:rPr>
              <w:t xml:space="preserve">tháng </w:t>
            </w:r>
            <w:r w:rsidR="00542D0F" w:rsidRPr="00DA38F2">
              <w:rPr>
                <w:i/>
                <w:iCs/>
                <w:sz w:val="26"/>
                <w:szCs w:val="28"/>
                <w:lang w:val="en-US"/>
              </w:rPr>
              <w:t xml:space="preserve">10 </w:t>
            </w:r>
            <w:r w:rsidR="00450F23" w:rsidRPr="00DA38F2">
              <w:rPr>
                <w:i/>
                <w:iCs/>
                <w:sz w:val="26"/>
                <w:szCs w:val="28"/>
              </w:rPr>
              <w:t xml:space="preserve"> năm 2017</w:t>
            </w:r>
          </w:p>
        </w:tc>
      </w:tr>
    </w:tbl>
    <w:p w:rsidR="00927B63" w:rsidRPr="00DA38F2" w:rsidRDefault="00103914" w:rsidP="00103914">
      <w:pPr>
        <w:spacing w:before="120" w:after="0" w:line="320" w:lineRule="exact"/>
        <w:ind w:right="-23"/>
        <w:jc w:val="center"/>
        <w:rPr>
          <w:b/>
          <w:sz w:val="26"/>
          <w:szCs w:val="24"/>
          <w:lang w:val="en-US"/>
        </w:rPr>
      </w:pPr>
      <w:r w:rsidRPr="00DA38F2">
        <w:rPr>
          <w:b/>
          <w:sz w:val="26"/>
          <w:szCs w:val="24"/>
          <w:lang w:val="en-US"/>
        </w:rPr>
        <w:t>HƯỚNG DẪN</w:t>
      </w:r>
    </w:p>
    <w:p w:rsidR="00055B76" w:rsidRPr="00DA38F2" w:rsidRDefault="00636183" w:rsidP="00103914">
      <w:pPr>
        <w:spacing w:after="0" w:line="320" w:lineRule="exact"/>
        <w:ind w:right="-23"/>
        <w:jc w:val="center"/>
        <w:rPr>
          <w:b/>
          <w:sz w:val="26"/>
          <w:szCs w:val="24"/>
          <w:lang w:val="en-US"/>
        </w:rPr>
      </w:pPr>
      <w:r w:rsidRPr="00DA38F2">
        <w:rPr>
          <w:b/>
          <w:sz w:val="26"/>
          <w:szCs w:val="24"/>
          <w:lang w:val="en-US"/>
        </w:rPr>
        <w:t xml:space="preserve"> X</w:t>
      </w:r>
      <w:r w:rsidR="00103914" w:rsidRPr="00DA38F2">
        <w:rPr>
          <w:b/>
          <w:sz w:val="26"/>
          <w:szCs w:val="24"/>
          <w:lang w:val="en-US"/>
        </w:rPr>
        <w:t>ét chọn cán bộ, giáo viên được nhận thưởng</w:t>
      </w:r>
      <w:r w:rsidR="00055B76" w:rsidRPr="00DA38F2">
        <w:rPr>
          <w:b/>
          <w:sz w:val="26"/>
          <w:szCs w:val="24"/>
          <w:lang w:val="en-US"/>
        </w:rPr>
        <w:t xml:space="preserve"> </w:t>
      </w:r>
    </w:p>
    <w:p w:rsidR="00103914" w:rsidRPr="00DA38F2" w:rsidRDefault="00103914" w:rsidP="00103914">
      <w:pPr>
        <w:spacing w:after="0" w:line="320" w:lineRule="exact"/>
        <w:ind w:right="-23"/>
        <w:jc w:val="center"/>
        <w:rPr>
          <w:b/>
          <w:sz w:val="26"/>
          <w:szCs w:val="24"/>
          <w:lang w:val="en-US"/>
        </w:rPr>
      </w:pPr>
      <w:r w:rsidRPr="00DA38F2">
        <w:rPr>
          <w:b/>
          <w:sz w:val="26"/>
          <w:szCs w:val="24"/>
          <w:lang w:val="en-US"/>
        </w:rPr>
        <w:t>Quỹ "Phát triển tài năng giáo dục" lần thứ 15, năm 2017</w:t>
      </w:r>
    </w:p>
    <w:p w:rsidR="00A73B9E" w:rsidRPr="00DA38F2" w:rsidRDefault="00DA38F2" w:rsidP="00DA38F2">
      <w:pPr>
        <w:tabs>
          <w:tab w:val="left" w:pos="0"/>
        </w:tabs>
        <w:spacing w:before="240" w:after="0" w:line="320" w:lineRule="exact"/>
        <w:ind w:right="-23"/>
        <w:rPr>
          <w:sz w:val="26"/>
          <w:szCs w:val="24"/>
        </w:rPr>
      </w:pPr>
      <w:r w:rsidRPr="00DA38F2">
        <w:rPr>
          <w:sz w:val="26"/>
          <w:szCs w:val="24"/>
          <w:lang w:val="en-US"/>
        </w:rPr>
        <w:tab/>
      </w:r>
      <w:r w:rsidR="00636183" w:rsidRPr="00DA38F2">
        <w:rPr>
          <w:sz w:val="26"/>
          <w:szCs w:val="24"/>
        </w:rPr>
        <w:t>Thực hiện</w:t>
      </w:r>
      <w:r w:rsidR="008F52FD" w:rsidRPr="00DA38F2">
        <w:rPr>
          <w:sz w:val="26"/>
          <w:szCs w:val="24"/>
        </w:rPr>
        <w:t xml:space="preserve"> </w:t>
      </w:r>
      <w:r w:rsidR="00214E12" w:rsidRPr="00DA38F2">
        <w:rPr>
          <w:sz w:val="26"/>
          <w:szCs w:val="24"/>
        </w:rPr>
        <w:t>C</w:t>
      </w:r>
      <w:r w:rsidR="008F52FD" w:rsidRPr="00DA38F2">
        <w:rPr>
          <w:sz w:val="26"/>
          <w:szCs w:val="24"/>
        </w:rPr>
        <w:t xml:space="preserve">ông văn số </w:t>
      </w:r>
      <w:r w:rsidR="00103914" w:rsidRPr="00DA38F2">
        <w:rPr>
          <w:sz w:val="26"/>
          <w:szCs w:val="24"/>
        </w:rPr>
        <w:t>293</w:t>
      </w:r>
      <w:r w:rsidR="00BF5350" w:rsidRPr="00DA38F2">
        <w:rPr>
          <w:sz w:val="26"/>
          <w:szCs w:val="24"/>
        </w:rPr>
        <w:t>/</w:t>
      </w:r>
      <w:r w:rsidR="00103914" w:rsidRPr="00DA38F2">
        <w:rPr>
          <w:sz w:val="26"/>
          <w:szCs w:val="24"/>
        </w:rPr>
        <w:t>CĐN</w:t>
      </w:r>
      <w:r w:rsidR="008F52FD" w:rsidRPr="00DA38F2">
        <w:rPr>
          <w:sz w:val="26"/>
          <w:szCs w:val="24"/>
        </w:rPr>
        <w:t xml:space="preserve"> ngày </w:t>
      </w:r>
      <w:r w:rsidR="00103914" w:rsidRPr="00DA38F2">
        <w:rPr>
          <w:sz w:val="26"/>
          <w:szCs w:val="24"/>
        </w:rPr>
        <w:t>09</w:t>
      </w:r>
      <w:r w:rsidR="003B0DAB" w:rsidRPr="00DA38F2">
        <w:rPr>
          <w:sz w:val="26"/>
          <w:szCs w:val="24"/>
        </w:rPr>
        <w:t>/</w:t>
      </w:r>
      <w:r w:rsidR="00103914" w:rsidRPr="00DA38F2">
        <w:rPr>
          <w:sz w:val="26"/>
          <w:szCs w:val="24"/>
        </w:rPr>
        <w:t xml:space="preserve">10/2017 của Công đoàn ngành </w:t>
      </w:r>
      <w:r w:rsidR="00BF5350" w:rsidRPr="00DA38F2">
        <w:rPr>
          <w:color w:val="000000" w:themeColor="text1"/>
          <w:sz w:val="26"/>
          <w:szCs w:val="24"/>
        </w:rPr>
        <w:t xml:space="preserve"> </w:t>
      </w:r>
      <w:r w:rsidR="00864F0E" w:rsidRPr="00DA38F2">
        <w:rPr>
          <w:color w:val="000000" w:themeColor="text1"/>
          <w:sz w:val="26"/>
          <w:szCs w:val="24"/>
        </w:rPr>
        <w:t>Giáo dục và Đào tạo</w:t>
      </w:r>
      <w:r w:rsidR="008F52FD" w:rsidRPr="00DA38F2">
        <w:rPr>
          <w:color w:val="000000" w:themeColor="text1"/>
          <w:sz w:val="26"/>
          <w:szCs w:val="24"/>
        </w:rPr>
        <w:t xml:space="preserve"> Nghệ An </w:t>
      </w:r>
      <w:r w:rsidR="008F52FD" w:rsidRPr="00DA38F2">
        <w:rPr>
          <w:sz w:val="26"/>
          <w:szCs w:val="24"/>
        </w:rPr>
        <w:t xml:space="preserve">về </w:t>
      </w:r>
      <w:r w:rsidR="003B0DAB" w:rsidRPr="00DA38F2">
        <w:rPr>
          <w:sz w:val="26"/>
          <w:szCs w:val="24"/>
        </w:rPr>
        <w:t xml:space="preserve">hướng dẫn </w:t>
      </w:r>
      <w:r w:rsidR="00103914" w:rsidRPr="00DA38F2">
        <w:rPr>
          <w:sz w:val="26"/>
          <w:szCs w:val="24"/>
        </w:rPr>
        <w:t>xét chọn cán bộ</w:t>
      </w:r>
      <w:r w:rsidR="00B70AC4" w:rsidRPr="00DA38F2">
        <w:rPr>
          <w:sz w:val="26"/>
          <w:szCs w:val="24"/>
        </w:rPr>
        <w:t>,</w:t>
      </w:r>
      <w:r w:rsidR="00103914" w:rsidRPr="00DA38F2">
        <w:rPr>
          <w:sz w:val="26"/>
          <w:szCs w:val="24"/>
        </w:rPr>
        <w:t xml:space="preserve"> giáo viên được nhận thưởng Quỹ "Phát triển tài năng giáo dục" lần thứ 15, năm 2017. </w:t>
      </w:r>
      <w:r w:rsidR="00A73B9E" w:rsidRPr="00DA38F2">
        <w:rPr>
          <w:sz w:val="26"/>
          <w:szCs w:val="24"/>
        </w:rPr>
        <w:t xml:space="preserve">Phòng Giáo dục và Đào tạo hướng dẫn các trường </w:t>
      </w:r>
      <w:r w:rsidR="00214E12" w:rsidRPr="00DA38F2">
        <w:rPr>
          <w:sz w:val="26"/>
          <w:szCs w:val="24"/>
        </w:rPr>
        <w:t xml:space="preserve">xét chọn cán bộ, giáo viên </w:t>
      </w:r>
      <w:r w:rsidR="00A73B9E" w:rsidRPr="00DA38F2">
        <w:rPr>
          <w:sz w:val="26"/>
          <w:szCs w:val="24"/>
        </w:rPr>
        <w:t>như sau:</w:t>
      </w:r>
    </w:p>
    <w:p w:rsidR="008F52FD" w:rsidRPr="00142D91" w:rsidRDefault="008F52FD" w:rsidP="00DA38F2">
      <w:pPr>
        <w:spacing w:before="120" w:after="120" w:line="280" w:lineRule="exact"/>
        <w:ind w:right="-23"/>
        <w:jc w:val="both"/>
        <w:rPr>
          <w:b/>
          <w:sz w:val="26"/>
          <w:szCs w:val="24"/>
        </w:rPr>
      </w:pPr>
      <w:r w:rsidRPr="00DA38F2">
        <w:rPr>
          <w:sz w:val="26"/>
          <w:szCs w:val="24"/>
        </w:rPr>
        <w:t>.</w:t>
      </w:r>
      <w:r w:rsidR="00A73B9E" w:rsidRPr="00DA38F2">
        <w:rPr>
          <w:b/>
          <w:sz w:val="26"/>
          <w:szCs w:val="24"/>
        </w:rPr>
        <w:tab/>
      </w:r>
      <w:r w:rsidR="00E446D7" w:rsidRPr="00DA38F2">
        <w:rPr>
          <w:b/>
          <w:sz w:val="26"/>
          <w:szCs w:val="24"/>
        </w:rPr>
        <w:t>I</w:t>
      </w:r>
      <w:r w:rsidR="00A73B9E" w:rsidRPr="00DA38F2">
        <w:rPr>
          <w:b/>
          <w:sz w:val="26"/>
          <w:szCs w:val="24"/>
        </w:rPr>
        <w:t xml:space="preserve">. </w:t>
      </w:r>
      <w:r w:rsidR="00214E12" w:rsidRPr="00142D91">
        <w:rPr>
          <w:b/>
          <w:sz w:val="26"/>
          <w:szCs w:val="24"/>
        </w:rPr>
        <w:t>Tiêu chuẩn</w:t>
      </w:r>
    </w:p>
    <w:p w:rsidR="00B70AC4" w:rsidRPr="00DA38F2" w:rsidRDefault="00214E12" w:rsidP="00DA38F2">
      <w:pPr>
        <w:spacing w:before="120" w:after="120" w:line="280" w:lineRule="exact"/>
        <w:ind w:right="-23"/>
        <w:jc w:val="both"/>
        <w:rPr>
          <w:sz w:val="26"/>
          <w:szCs w:val="24"/>
        </w:rPr>
      </w:pPr>
      <w:r w:rsidRPr="00DA38F2">
        <w:rPr>
          <w:b/>
          <w:sz w:val="26"/>
          <w:szCs w:val="24"/>
        </w:rPr>
        <w:tab/>
      </w:r>
      <w:r w:rsidRPr="00DA38F2">
        <w:rPr>
          <w:sz w:val="26"/>
          <w:szCs w:val="24"/>
        </w:rPr>
        <w:t>Việc thực hiện</w:t>
      </w:r>
      <w:r w:rsidR="00B70AC4" w:rsidRPr="00DA38F2">
        <w:rPr>
          <w:sz w:val="26"/>
          <w:szCs w:val="24"/>
        </w:rPr>
        <w:t xml:space="preserve"> xét chọn cán bộ, giáo viên được nhận thưởng Quỹ "Phát triển tài năng giáo dục" lần thứ 15, năm 2017 tại các nhà trường phải bám sát các tiêu chuẩn theo Công văn 293/CĐN ngày 09/10/2017 của Công đoàn ngành </w:t>
      </w:r>
      <w:r w:rsidR="00B70AC4" w:rsidRPr="00DA38F2">
        <w:rPr>
          <w:color w:val="000000" w:themeColor="text1"/>
          <w:sz w:val="26"/>
          <w:szCs w:val="24"/>
        </w:rPr>
        <w:t xml:space="preserve"> Giáo dục và Đào tạo Nghệ An</w:t>
      </w:r>
      <w:r w:rsidR="00DA38F2" w:rsidRPr="00DA38F2">
        <w:rPr>
          <w:color w:val="000000" w:themeColor="text1"/>
          <w:sz w:val="26"/>
          <w:szCs w:val="24"/>
        </w:rPr>
        <w:t>.</w:t>
      </w:r>
      <w:r w:rsidR="002E13D4" w:rsidRPr="00DA38F2">
        <w:rPr>
          <w:sz w:val="26"/>
          <w:szCs w:val="24"/>
        </w:rPr>
        <w:t xml:space="preserve"> </w:t>
      </w:r>
    </w:p>
    <w:p w:rsidR="000B7439" w:rsidRPr="00DA38F2" w:rsidRDefault="000E6698" w:rsidP="00DA38F2">
      <w:pPr>
        <w:spacing w:before="120" w:after="120" w:line="280" w:lineRule="exact"/>
        <w:ind w:right="-23"/>
        <w:jc w:val="both"/>
        <w:rPr>
          <w:b/>
          <w:sz w:val="26"/>
          <w:szCs w:val="24"/>
        </w:rPr>
      </w:pPr>
      <w:r w:rsidRPr="00DA38F2">
        <w:rPr>
          <w:b/>
          <w:sz w:val="26"/>
          <w:szCs w:val="24"/>
        </w:rPr>
        <w:tab/>
      </w:r>
      <w:r w:rsidR="000B7439" w:rsidRPr="00DA38F2">
        <w:rPr>
          <w:b/>
          <w:sz w:val="26"/>
          <w:szCs w:val="24"/>
        </w:rPr>
        <w:t xml:space="preserve">II. </w:t>
      </w:r>
      <w:r w:rsidR="002E13D4" w:rsidRPr="00DA38F2">
        <w:rPr>
          <w:b/>
          <w:sz w:val="26"/>
          <w:szCs w:val="24"/>
        </w:rPr>
        <w:t>Cách xét chọn</w:t>
      </w:r>
    </w:p>
    <w:p w:rsidR="002E13D4" w:rsidRPr="00142D91" w:rsidRDefault="00A41850" w:rsidP="00DA38F2">
      <w:pPr>
        <w:spacing w:before="120" w:after="120" w:line="280" w:lineRule="exact"/>
        <w:ind w:right="-23"/>
        <w:jc w:val="both"/>
        <w:rPr>
          <w:b/>
          <w:sz w:val="26"/>
          <w:szCs w:val="24"/>
        </w:rPr>
      </w:pPr>
      <w:r w:rsidRPr="00DA38F2">
        <w:rPr>
          <w:b/>
          <w:sz w:val="26"/>
          <w:szCs w:val="24"/>
        </w:rPr>
        <w:t xml:space="preserve"> </w:t>
      </w:r>
      <w:r w:rsidRPr="00142D91">
        <w:rPr>
          <w:b/>
          <w:sz w:val="26"/>
          <w:szCs w:val="24"/>
        </w:rPr>
        <w:tab/>
      </w:r>
      <w:r w:rsidRPr="00DA38F2">
        <w:rPr>
          <w:sz w:val="26"/>
          <w:szCs w:val="24"/>
        </w:rPr>
        <w:t>Thực</w:t>
      </w:r>
      <w:r w:rsidRPr="00DA38F2">
        <w:rPr>
          <w:color w:val="000000" w:themeColor="text1"/>
          <w:sz w:val="26"/>
          <w:szCs w:val="24"/>
        </w:rPr>
        <w:t xml:space="preserve"> hiện</w:t>
      </w:r>
      <w:r w:rsidR="00055B76" w:rsidRPr="00DA38F2">
        <w:rPr>
          <w:sz w:val="26"/>
          <w:szCs w:val="24"/>
        </w:rPr>
        <w:t xml:space="preserve"> </w:t>
      </w:r>
      <w:r w:rsidRPr="00142D91">
        <w:rPr>
          <w:sz w:val="26"/>
          <w:szCs w:val="24"/>
        </w:rPr>
        <w:t xml:space="preserve">theo </w:t>
      </w:r>
      <w:r w:rsidR="00055B76" w:rsidRPr="00DA38F2">
        <w:rPr>
          <w:sz w:val="26"/>
          <w:szCs w:val="24"/>
        </w:rPr>
        <w:t>Công văn số 293</w:t>
      </w:r>
      <w:r w:rsidRPr="00142D91">
        <w:rPr>
          <w:sz w:val="26"/>
          <w:szCs w:val="24"/>
        </w:rPr>
        <w:t>/</w:t>
      </w:r>
      <w:r w:rsidRPr="00DA38F2">
        <w:rPr>
          <w:sz w:val="26"/>
          <w:szCs w:val="24"/>
        </w:rPr>
        <w:t>CĐN</w:t>
      </w:r>
      <w:r w:rsidR="00055B76" w:rsidRPr="00DA38F2">
        <w:rPr>
          <w:sz w:val="26"/>
          <w:szCs w:val="24"/>
        </w:rPr>
        <w:t xml:space="preserve"> (tệp đính kèm)</w:t>
      </w:r>
      <w:r w:rsidRPr="00142D91">
        <w:rPr>
          <w:sz w:val="26"/>
          <w:szCs w:val="24"/>
        </w:rPr>
        <w:t>.</w:t>
      </w:r>
    </w:p>
    <w:p w:rsidR="00730A7C" w:rsidRPr="00142D91" w:rsidRDefault="000E6698" w:rsidP="00DA38F2">
      <w:pPr>
        <w:spacing w:before="120" w:after="120" w:line="280" w:lineRule="exact"/>
        <w:ind w:right="-23"/>
        <w:jc w:val="both"/>
        <w:rPr>
          <w:b/>
          <w:sz w:val="26"/>
          <w:szCs w:val="24"/>
        </w:rPr>
      </w:pPr>
      <w:r w:rsidRPr="00DA38F2">
        <w:rPr>
          <w:b/>
          <w:sz w:val="26"/>
          <w:szCs w:val="24"/>
        </w:rPr>
        <w:tab/>
      </w:r>
      <w:r w:rsidR="003E04FC" w:rsidRPr="00142D91">
        <w:rPr>
          <w:b/>
          <w:sz w:val="26"/>
          <w:szCs w:val="24"/>
        </w:rPr>
        <w:t>III. Hồ sơ xét chọn</w:t>
      </w:r>
    </w:p>
    <w:p w:rsidR="003E04FC" w:rsidRPr="00142D91" w:rsidRDefault="003E04FC" w:rsidP="00DA38F2">
      <w:pPr>
        <w:spacing w:before="120" w:after="120" w:line="280" w:lineRule="exact"/>
        <w:ind w:right="-23"/>
        <w:jc w:val="both"/>
        <w:rPr>
          <w:sz w:val="26"/>
          <w:szCs w:val="24"/>
        </w:rPr>
      </w:pPr>
      <w:r w:rsidRPr="00142D91">
        <w:rPr>
          <w:b/>
          <w:sz w:val="26"/>
          <w:szCs w:val="24"/>
        </w:rPr>
        <w:tab/>
      </w:r>
      <w:r w:rsidRPr="00142D91">
        <w:rPr>
          <w:sz w:val="26"/>
          <w:szCs w:val="24"/>
        </w:rPr>
        <w:t>1. Biên bản họp xét, tờ trình của nhà trường và da</w:t>
      </w:r>
      <w:r w:rsidR="00944096" w:rsidRPr="00142D91">
        <w:rPr>
          <w:sz w:val="26"/>
          <w:szCs w:val="24"/>
        </w:rPr>
        <w:t>nh sách trích ngang đề nghị (phụ lục đính kèm).</w:t>
      </w:r>
    </w:p>
    <w:p w:rsidR="003E04FC" w:rsidRPr="00142D91" w:rsidRDefault="003E04FC" w:rsidP="00DA38F2">
      <w:pPr>
        <w:spacing w:before="120" w:after="120" w:line="280" w:lineRule="exact"/>
        <w:ind w:right="-23"/>
        <w:jc w:val="both"/>
        <w:rPr>
          <w:sz w:val="26"/>
          <w:szCs w:val="24"/>
        </w:rPr>
      </w:pPr>
      <w:r w:rsidRPr="00142D91">
        <w:rPr>
          <w:sz w:val="26"/>
          <w:szCs w:val="24"/>
        </w:rPr>
        <w:tab/>
        <w:t>2. Bản thành tích cá nhân gồm hai phần:</w:t>
      </w:r>
    </w:p>
    <w:p w:rsidR="003E04FC" w:rsidRPr="00142D91" w:rsidRDefault="003E04FC" w:rsidP="00DA38F2">
      <w:pPr>
        <w:spacing w:before="120" w:after="120" w:line="280" w:lineRule="exact"/>
        <w:ind w:right="-23"/>
        <w:jc w:val="both"/>
        <w:rPr>
          <w:sz w:val="26"/>
          <w:szCs w:val="24"/>
        </w:rPr>
      </w:pPr>
      <w:r w:rsidRPr="00142D91">
        <w:rPr>
          <w:sz w:val="26"/>
          <w:szCs w:val="24"/>
        </w:rPr>
        <w:tab/>
        <w:t>- Sơ yếu lý lịch;</w:t>
      </w:r>
    </w:p>
    <w:p w:rsidR="003E04FC" w:rsidRPr="00142D91" w:rsidRDefault="00142D91" w:rsidP="00DA38F2">
      <w:pPr>
        <w:spacing w:before="120" w:after="120" w:line="280" w:lineRule="exact"/>
        <w:ind w:right="-23"/>
        <w:jc w:val="both"/>
        <w:rPr>
          <w:sz w:val="26"/>
          <w:szCs w:val="24"/>
        </w:rPr>
      </w:pPr>
      <w:r>
        <w:rPr>
          <w:sz w:val="26"/>
          <w:szCs w:val="24"/>
        </w:rPr>
        <w:tab/>
        <w:t>- Tóm tắt thành tích (</w:t>
      </w:r>
      <w:r w:rsidR="003E04FC" w:rsidRPr="00142D91">
        <w:rPr>
          <w:sz w:val="26"/>
          <w:szCs w:val="24"/>
        </w:rPr>
        <w:t>ghi rõ từng tiêu chuẩn đã nêu) tính 5 năm từ năm học 2012-2013 đến n</w:t>
      </w:r>
      <w:r>
        <w:rPr>
          <w:sz w:val="26"/>
          <w:szCs w:val="24"/>
        </w:rPr>
        <w:t>ăm học 2016-2017, có xác nh</w:t>
      </w:r>
      <w:r w:rsidRPr="00142D91">
        <w:rPr>
          <w:sz w:val="26"/>
          <w:szCs w:val="24"/>
        </w:rPr>
        <w:t>ận</w:t>
      </w:r>
      <w:r w:rsidR="003E04FC" w:rsidRPr="00142D91">
        <w:rPr>
          <w:sz w:val="26"/>
          <w:szCs w:val="24"/>
        </w:rPr>
        <w:t xml:space="preserve"> của hiệu trưởng.</w:t>
      </w:r>
    </w:p>
    <w:p w:rsidR="003E04FC" w:rsidRPr="00142D91" w:rsidRDefault="003E04FC" w:rsidP="00DA38F2">
      <w:pPr>
        <w:spacing w:before="120" w:after="120" w:line="280" w:lineRule="exact"/>
        <w:ind w:right="-23"/>
        <w:jc w:val="both"/>
        <w:rPr>
          <w:sz w:val="26"/>
          <w:szCs w:val="24"/>
        </w:rPr>
      </w:pPr>
      <w:r w:rsidRPr="00142D91">
        <w:rPr>
          <w:sz w:val="26"/>
          <w:szCs w:val="24"/>
        </w:rPr>
        <w:tab/>
        <w:t>3. Phô tô các minh chứng khen thưởng kèm theo (không yêu cầu công chứng).</w:t>
      </w:r>
    </w:p>
    <w:p w:rsidR="003E04FC" w:rsidRPr="00142D91" w:rsidRDefault="003E04FC" w:rsidP="00DA38F2">
      <w:pPr>
        <w:spacing w:before="120" w:after="120" w:line="280" w:lineRule="exact"/>
        <w:ind w:right="-23"/>
        <w:jc w:val="both"/>
        <w:rPr>
          <w:b/>
          <w:sz w:val="26"/>
          <w:szCs w:val="24"/>
        </w:rPr>
      </w:pPr>
      <w:r w:rsidRPr="00142D91">
        <w:rPr>
          <w:sz w:val="26"/>
          <w:szCs w:val="24"/>
        </w:rPr>
        <w:tab/>
      </w:r>
      <w:r w:rsidRPr="00142D91">
        <w:rPr>
          <w:b/>
          <w:sz w:val="26"/>
          <w:szCs w:val="24"/>
        </w:rPr>
        <w:t>IV. Số lượng xét thưởng</w:t>
      </w:r>
    </w:p>
    <w:p w:rsidR="002E0A06" w:rsidRPr="00142D91" w:rsidRDefault="003E04FC" w:rsidP="00DA38F2">
      <w:pPr>
        <w:spacing w:before="120" w:after="120" w:line="280" w:lineRule="exact"/>
        <w:ind w:right="-23"/>
        <w:jc w:val="both"/>
        <w:rPr>
          <w:sz w:val="26"/>
          <w:szCs w:val="24"/>
        </w:rPr>
      </w:pPr>
      <w:r w:rsidRPr="00142D91">
        <w:rPr>
          <w:sz w:val="26"/>
          <w:szCs w:val="24"/>
        </w:rPr>
        <w:tab/>
        <w:t>Mỗi trường học được đề nghị</w:t>
      </w:r>
      <w:r w:rsidR="0060235F" w:rsidRPr="00142D91">
        <w:rPr>
          <w:sz w:val="26"/>
          <w:szCs w:val="24"/>
        </w:rPr>
        <w:t xml:space="preserve"> tối đa</w:t>
      </w:r>
      <w:r w:rsidRPr="00142D91">
        <w:rPr>
          <w:sz w:val="26"/>
          <w:szCs w:val="24"/>
        </w:rPr>
        <w:t xml:space="preserve"> 01 người. </w:t>
      </w:r>
      <w:r w:rsidR="00636183" w:rsidRPr="00142D91">
        <w:rPr>
          <w:sz w:val="26"/>
          <w:szCs w:val="24"/>
        </w:rPr>
        <w:t>(c</w:t>
      </w:r>
      <w:r w:rsidRPr="00142D91">
        <w:rPr>
          <w:sz w:val="26"/>
          <w:szCs w:val="24"/>
        </w:rPr>
        <w:t>ác Nhà giáo</w:t>
      </w:r>
      <w:r w:rsidR="00636183" w:rsidRPr="00142D91">
        <w:rPr>
          <w:sz w:val="26"/>
          <w:szCs w:val="24"/>
        </w:rPr>
        <w:t xml:space="preserve"> Ưu tú, các cán bộ, giáo viên trước đây đã được nhận phần thưởng này thì không tham gia dự xét)</w:t>
      </w:r>
      <w:r w:rsidRPr="00142D91">
        <w:rPr>
          <w:sz w:val="26"/>
          <w:szCs w:val="24"/>
        </w:rPr>
        <w:t xml:space="preserve"> </w:t>
      </w:r>
    </w:p>
    <w:p w:rsidR="00636183" w:rsidRPr="00142D91" w:rsidRDefault="002E0A06" w:rsidP="00DA38F2">
      <w:pPr>
        <w:spacing w:before="120" w:after="120" w:line="280" w:lineRule="exact"/>
        <w:ind w:right="-23"/>
        <w:jc w:val="both"/>
        <w:rPr>
          <w:b/>
          <w:sz w:val="26"/>
          <w:szCs w:val="24"/>
        </w:rPr>
      </w:pPr>
      <w:r w:rsidRPr="00142D91">
        <w:rPr>
          <w:sz w:val="26"/>
          <w:szCs w:val="24"/>
        </w:rPr>
        <w:tab/>
      </w:r>
      <w:r w:rsidR="00636183" w:rsidRPr="00142D91">
        <w:rPr>
          <w:b/>
          <w:sz w:val="26"/>
          <w:szCs w:val="24"/>
        </w:rPr>
        <w:t>V. Thời gian xét thưởng</w:t>
      </w:r>
    </w:p>
    <w:p w:rsidR="00142D91" w:rsidRDefault="00636183" w:rsidP="00DA38F2">
      <w:pPr>
        <w:spacing w:before="120" w:after="120" w:line="280" w:lineRule="exact"/>
        <w:ind w:right="-23"/>
        <w:jc w:val="both"/>
        <w:rPr>
          <w:sz w:val="26"/>
          <w:szCs w:val="24"/>
          <w:lang w:val="en-US"/>
        </w:rPr>
      </w:pPr>
      <w:r w:rsidRPr="00142D91">
        <w:rPr>
          <w:sz w:val="26"/>
          <w:szCs w:val="24"/>
        </w:rPr>
        <w:tab/>
        <w:t xml:space="preserve">Các trường gửi hồ sơ </w:t>
      </w:r>
      <w:r w:rsidR="00142D91" w:rsidRPr="00142D91">
        <w:rPr>
          <w:sz w:val="26"/>
          <w:szCs w:val="24"/>
        </w:rPr>
        <w:t xml:space="preserve">gốc </w:t>
      </w:r>
      <w:r w:rsidRPr="00142D91">
        <w:rPr>
          <w:sz w:val="26"/>
          <w:szCs w:val="24"/>
        </w:rPr>
        <w:t>đề nghị khen thưởng về phòng Giáo dục và Đào tạo trước ngày 2</w:t>
      </w:r>
      <w:r w:rsidR="00142D91" w:rsidRPr="00142D91">
        <w:rPr>
          <w:sz w:val="26"/>
          <w:szCs w:val="24"/>
        </w:rPr>
        <w:t>3</w:t>
      </w:r>
      <w:r w:rsidRPr="00142D91">
        <w:rPr>
          <w:sz w:val="26"/>
          <w:szCs w:val="24"/>
        </w:rPr>
        <w:t xml:space="preserve">/10/2017. </w:t>
      </w:r>
      <w:r w:rsidRPr="00DA38F2">
        <w:rPr>
          <w:sz w:val="26"/>
          <w:szCs w:val="24"/>
          <w:lang w:val="en-US"/>
        </w:rPr>
        <w:t xml:space="preserve">Gửi </w:t>
      </w:r>
      <w:r w:rsidR="00142D91">
        <w:rPr>
          <w:sz w:val="26"/>
          <w:szCs w:val="24"/>
          <w:lang w:val="en-US"/>
        </w:rPr>
        <w:t>danh sách trích ngang qua Email: vinh@nghean.edu.vn.</w:t>
      </w:r>
    </w:p>
    <w:p w:rsidR="00DA546F" w:rsidRPr="0060235F" w:rsidRDefault="002E0A06" w:rsidP="00DA38F2">
      <w:pPr>
        <w:spacing w:before="120" w:after="120" w:line="280" w:lineRule="exact"/>
        <w:ind w:right="-23"/>
        <w:jc w:val="both"/>
        <w:rPr>
          <w:sz w:val="26"/>
          <w:szCs w:val="24"/>
        </w:rPr>
      </w:pPr>
      <w:r w:rsidRPr="00DA38F2">
        <w:rPr>
          <w:sz w:val="26"/>
          <w:szCs w:val="24"/>
          <w:lang w:val="en-US"/>
        </w:rPr>
        <w:tab/>
      </w:r>
      <w:r w:rsidR="00142D91">
        <w:rPr>
          <w:sz w:val="26"/>
          <w:szCs w:val="24"/>
          <w:lang w:val="en-US"/>
        </w:rPr>
        <w:t>Nhận được công văn này y</w:t>
      </w:r>
      <w:r w:rsidR="00A41850" w:rsidRPr="00DA38F2">
        <w:rPr>
          <w:sz w:val="26"/>
          <w:szCs w:val="24"/>
        </w:rPr>
        <w:t xml:space="preserve">êu cầu </w:t>
      </w:r>
      <w:r w:rsidR="0060235F" w:rsidRPr="0060235F">
        <w:rPr>
          <w:sz w:val="26"/>
          <w:szCs w:val="24"/>
        </w:rPr>
        <w:t>H</w:t>
      </w:r>
      <w:r w:rsidR="00A41850" w:rsidRPr="00DA38F2">
        <w:rPr>
          <w:sz w:val="26"/>
          <w:szCs w:val="24"/>
        </w:rPr>
        <w:t>iệu trưởng các nhà trường triển khai thực hiện nghiêm túc, kịp thời./.</w:t>
      </w:r>
    </w:p>
    <w:tbl>
      <w:tblPr>
        <w:tblW w:w="0" w:type="auto"/>
        <w:tblBorders>
          <w:insideH w:val="single" w:sz="4" w:space="0" w:color="auto"/>
        </w:tblBorders>
        <w:tblLook w:val="01E0"/>
      </w:tblPr>
      <w:tblGrid>
        <w:gridCol w:w="4633"/>
        <w:gridCol w:w="4654"/>
      </w:tblGrid>
      <w:tr w:rsidR="006B0188" w:rsidRPr="00DA38F2" w:rsidTr="006B0188">
        <w:tc>
          <w:tcPr>
            <w:tcW w:w="4633" w:type="dxa"/>
          </w:tcPr>
          <w:p w:rsidR="006B0188" w:rsidRPr="00623B74" w:rsidRDefault="006B0188" w:rsidP="00DA38F2">
            <w:pPr>
              <w:tabs>
                <w:tab w:val="left" w:pos="606"/>
              </w:tabs>
              <w:spacing w:before="120" w:after="0" w:line="280" w:lineRule="exact"/>
              <w:ind w:firstLine="284"/>
              <w:jc w:val="both"/>
              <w:rPr>
                <w:rFonts w:eastAsia="Times New Roman" w:cs="Times New Roman"/>
                <w:b/>
                <w:bCs/>
                <w:i/>
                <w:iCs/>
                <w:sz w:val="20"/>
                <w:szCs w:val="24"/>
              </w:rPr>
            </w:pPr>
            <w:r w:rsidRPr="00623B74">
              <w:rPr>
                <w:b/>
                <w:bCs/>
                <w:i/>
                <w:iCs/>
                <w:sz w:val="20"/>
                <w:szCs w:val="24"/>
              </w:rPr>
              <w:t xml:space="preserve">Nơi nhận: </w:t>
            </w:r>
          </w:p>
          <w:p w:rsidR="006B0188" w:rsidRPr="00623B74" w:rsidRDefault="006B0188" w:rsidP="00DA38F2">
            <w:pPr>
              <w:spacing w:after="0" w:line="280" w:lineRule="exact"/>
              <w:ind w:firstLine="284"/>
              <w:rPr>
                <w:i/>
                <w:sz w:val="22"/>
              </w:rPr>
            </w:pPr>
            <w:r w:rsidRPr="00623B74">
              <w:rPr>
                <w:sz w:val="22"/>
                <w:lang w:val="pt-BR"/>
              </w:rPr>
              <w:t>- Như</w:t>
            </w:r>
            <w:r w:rsidRPr="00623B74">
              <w:rPr>
                <w:sz w:val="22"/>
                <w:lang w:val="pt-BR"/>
              </w:rPr>
              <w:softHyphen/>
              <w:t xml:space="preserve"> trên </w:t>
            </w:r>
            <w:r w:rsidRPr="00623B74">
              <w:rPr>
                <w:i/>
                <w:sz w:val="22"/>
                <w:lang w:val="pt-BR"/>
              </w:rPr>
              <w:t>(Để t/h);</w:t>
            </w:r>
          </w:p>
          <w:p w:rsidR="000C3069" w:rsidRPr="00623B74" w:rsidRDefault="000C3069" w:rsidP="00DA38F2">
            <w:pPr>
              <w:spacing w:after="0" w:line="280" w:lineRule="exact"/>
              <w:ind w:firstLine="284"/>
              <w:rPr>
                <w:sz w:val="22"/>
              </w:rPr>
            </w:pPr>
            <w:r w:rsidRPr="00623B74">
              <w:rPr>
                <w:sz w:val="22"/>
              </w:rPr>
              <w:t>- Sở GD&amp;ĐT</w:t>
            </w:r>
            <w:r w:rsidR="00623B74">
              <w:rPr>
                <w:i/>
                <w:sz w:val="22"/>
              </w:rPr>
              <w:t xml:space="preserve"> (Để </w:t>
            </w:r>
            <w:r w:rsidR="00623B74" w:rsidRPr="00623B74">
              <w:rPr>
                <w:i/>
                <w:sz w:val="22"/>
              </w:rPr>
              <w:t>b</w:t>
            </w:r>
            <w:r w:rsidRPr="00623B74">
              <w:rPr>
                <w:i/>
                <w:sz w:val="22"/>
              </w:rPr>
              <w:t>/c)</w:t>
            </w:r>
            <w:r w:rsidR="002E0A06" w:rsidRPr="00623B74">
              <w:rPr>
                <w:i/>
                <w:sz w:val="22"/>
              </w:rPr>
              <w:t>;</w:t>
            </w:r>
          </w:p>
          <w:p w:rsidR="006B0188" w:rsidRPr="00623B74" w:rsidRDefault="006B0188" w:rsidP="00DA38F2">
            <w:pPr>
              <w:spacing w:after="0" w:line="280" w:lineRule="exact"/>
              <w:ind w:firstLine="284"/>
              <w:rPr>
                <w:sz w:val="22"/>
                <w:lang w:val="pt-BR"/>
              </w:rPr>
            </w:pPr>
            <w:r w:rsidRPr="00623B74">
              <w:rPr>
                <w:sz w:val="22"/>
                <w:lang w:val="pt-BR"/>
              </w:rPr>
              <w:t>- CM</w:t>
            </w:r>
            <w:r w:rsidR="002E0A06" w:rsidRPr="00623B74">
              <w:rPr>
                <w:sz w:val="22"/>
                <w:lang w:val="pt-BR"/>
              </w:rPr>
              <w:t>:</w:t>
            </w:r>
            <w:r w:rsidRPr="00623B74">
              <w:rPr>
                <w:sz w:val="22"/>
                <w:lang w:val="pt-BR"/>
              </w:rPr>
              <w:t xml:space="preserve"> </w:t>
            </w:r>
            <w:r w:rsidR="002E0A06" w:rsidRPr="00623B74">
              <w:rPr>
                <w:sz w:val="22"/>
                <w:lang w:val="pt-BR"/>
              </w:rPr>
              <w:t>MN,</w:t>
            </w:r>
            <w:r w:rsidR="000C3069" w:rsidRPr="00623B74">
              <w:rPr>
                <w:sz w:val="22"/>
              </w:rPr>
              <w:t>TH</w:t>
            </w:r>
            <w:r w:rsidRPr="00623B74">
              <w:rPr>
                <w:sz w:val="22"/>
                <w:lang w:val="pt-BR"/>
              </w:rPr>
              <w:t>,THCS;</w:t>
            </w:r>
          </w:p>
          <w:p w:rsidR="006B0188" w:rsidRPr="00623B74" w:rsidRDefault="006B0188" w:rsidP="00142D91">
            <w:pPr>
              <w:tabs>
                <w:tab w:val="left" w:pos="606"/>
              </w:tabs>
              <w:spacing w:after="0" w:line="280" w:lineRule="exact"/>
              <w:ind w:firstLine="284"/>
              <w:jc w:val="both"/>
              <w:rPr>
                <w:b/>
                <w:bCs/>
                <w:i/>
                <w:iCs/>
                <w:sz w:val="22"/>
                <w:lang w:val="pt-BR"/>
              </w:rPr>
            </w:pPr>
            <w:r w:rsidRPr="00623B74">
              <w:rPr>
                <w:sz w:val="22"/>
                <w:lang w:val="pt-BR"/>
              </w:rPr>
              <w:t>- Lư</w:t>
            </w:r>
            <w:r w:rsidRPr="00623B74">
              <w:rPr>
                <w:sz w:val="22"/>
                <w:lang w:val="pt-BR"/>
              </w:rPr>
              <w:softHyphen/>
              <w:t>u: VT</w:t>
            </w:r>
            <w:r w:rsidR="00DA38F2" w:rsidRPr="00623B74">
              <w:rPr>
                <w:sz w:val="22"/>
                <w:lang w:val="pt-BR"/>
              </w:rPr>
              <w:t>.</w:t>
            </w:r>
          </w:p>
          <w:p w:rsidR="006B0188" w:rsidRPr="00DA38F2" w:rsidRDefault="006B0188" w:rsidP="00DA38F2">
            <w:pPr>
              <w:tabs>
                <w:tab w:val="left" w:pos="606"/>
              </w:tabs>
              <w:spacing w:before="120" w:line="280" w:lineRule="exact"/>
              <w:jc w:val="both"/>
              <w:rPr>
                <w:sz w:val="26"/>
                <w:szCs w:val="24"/>
                <w:lang w:val="pt-BR"/>
              </w:rPr>
            </w:pPr>
          </w:p>
        </w:tc>
        <w:tc>
          <w:tcPr>
            <w:tcW w:w="4655" w:type="dxa"/>
          </w:tcPr>
          <w:p w:rsidR="006B0188" w:rsidRPr="00DA38F2" w:rsidRDefault="006B0188" w:rsidP="00DA38F2">
            <w:pPr>
              <w:spacing w:before="120" w:after="0" w:line="280" w:lineRule="exact"/>
              <w:jc w:val="center"/>
              <w:rPr>
                <w:b/>
                <w:sz w:val="26"/>
                <w:szCs w:val="24"/>
                <w:lang w:val="pt-BR"/>
              </w:rPr>
            </w:pPr>
            <w:r w:rsidRPr="00DA38F2">
              <w:rPr>
                <w:b/>
                <w:sz w:val="26"/>
                <w:szCs w:val="24"/>
                <w:lang w:val="pt-BR"/>
              </w:rPr>
              <w:t>TRƯỞNG PHÒNG</w:t>
            </w:r>
          </w:p>
          <w:p w:rsidR="00CA5D14" w:rsidRPr="00DA38F2" w:rsidRDefault="00CA5D14" w:rsidP="00DA38F2">
            <w:pPr>
              <w:spacing w:after="0" w:line="280" w:lineRule="exact"/>
              <w:jc w:val="center"/>
              <w:rPr>
                <w:b/>
                <w:sz w:val="26"/>
                <w:szCs w:val="24"/>
                <w:lang w:val="pt-BR"/>
              </w:rPr>
            </w:pPr>
          </w:p>
          <w:p w:rsidR="00142D91" w:rsidRDefault="00623B74" w:rsidP="00DA38F2">
            <w:pPr>
              <w:tabs>
                <w:tab w:val="left" w:pos="606"/>
              </w:tabs>
              <w:spacing w:before="120" w:line="280" w:lineRule="exact"/>
              <w:jc w:val="center"/>
              <w:rPr>
                <w:b/>
                <w:bCs/>
                <w:sz w:val="26"/>
                <w:szCs w:val="24"/>
                <w:lang w:val="pt-BR"/>
              </w:rPr>
            </w:pPr>
            <w:r>
              <w:rPr>
                <w:b/>
                <w:bCs/>
                <w:sz w:val="26"/>
                <w:szCs w:val="24"/>
                <w:lang w:val="pt-BR"/>
              </w:rPr>
              <w:t>(Đã ký)</w:t>
            </w:r>
          </w:p>
          <w:p w:rsidR="00142D91" w:rsidRPr="00DA38F2" w:rsidRDefault="00142D91" w:rsidP="00DA38F2">
            <w:pPr>
              <w:tabs>
                <w:tab w:val="left" w:pos="606"/>
              </w:tabs>
              <w:spacing w:before="120" w:line="280" w:lineRule="exact"/>
              <w:jc w:val="center"/>
              <w:rPr>
                <w:b/>
                <w:bCs/>
                <w:sz w:val="26"/>
                <w:szCs w:val="24"/>
                <w:lang w:val="pt-BR"/>
              </w:rPr>
            </w:pPr>
          </w:p>
          <w:p w:rsidR="006B0188" w:rsidRPr="00DA38F2" w:rsidRDefault="00DA38F2" w:rsidP="00DA38F2">
            <w:pPr>
              <w:tabs>
                <w:tab w:val="left" w:pos="606"/>
              </w:tabs>
              <w:spacing w:before="120" w:line="280" w:lineRule="exact"/>
              <w:jc w:val="center"/>
              <w:rPr>
                <w:sz w:val="26"/>
                <w:szCs w:val="24"/>
                <w:lang w:val="pt-BR"/>
              </w:rPr>
            </w:pPr>
            <w:r w:rsidRPr="00DA38F2">
              <w:rPr>
                <w:b/>
                <w:bCs/>
                <w:sz w:val="26"/>
                <w:szCs w:val="24"/>
                <w:lang w:val="pt-BR"/>
              </w:rPr>
              <w:t xml:space="preserve"> Thái Khắc T</w:t>
            </w:r>
            <w:r w:rsidR="00A41850" w:rsidRPr="00DA38F2">
              <w:rPr>
                <w:b/>
                <w:bCs/>
                <w:sz w:val="26"/>
                <w:szCs w:val="24"/>
                <w:lang w:val="pt-BR"/>
              </w:rPr>
              <w:t>ân</w:t>
            </w:r>
          </w:p>
        </w:tc>
      </w:tr>
    </w:tbl>
    <w:p w:rsidR="006B0188" w:rsidRPr="00142D91" w:rsidRDefault="00A41126" w:rsidP="00142D91">
      <w:pPr>
        <w:jc w:val="both"/>
        <w:rPr>
          <w:sz w:val="28"/>
          <w:szCs w:val="28"/>
          <w:lang w:val="pt-BR"/>
        </w:rPr>
      </w:pPr>
      <w:r>
        <w:rPr>
          <w:noProof/>
          <w:sz w:val="28"/>
          <w:szCs w:val="28"/>
          <w:lang w:eastAsia="vi-VN"/>
        </w:rPr>
        <w:lastRenderedPageBreak/>
        <w:pict>
          <v:rect id="_x0000_s1029" style="position:absolute;left:0;text-align:left;margin-left:-5.65pt;margin-top:-9.55pt;width:65.25pt;height:24pt;z-index:251663360;mso-position-horizontal-relative:text;mso-position-vertical-relative:text">
            <v:textbox>
              <w:txbxContent>
                <w:p w:rsidR="00944096" w:rsidRPr="00944096" w:rsidRDefault="00944096">
                  <w:pPr>
                    <w:rPr>
                      <w:b/>
                      <w:sz w:val="28"/>
                      <w:szCs w:val="28"/>
                      <w:lang w:val="en-US"/>
                    </w:rPr>
                  </w:pPr>
                  <w:r w:rsidRPr="00944096">
                    <w:rPr>
                      <w:b/>
                      <w:sz w:val="28"/>
                      <w:szCs w:val="28"/>
                      <w:lang w:val="en-US"/>
                    </w:rPr>
                    <w:t>Phụ lục</w:t>
                  </w:r>
                </w:p>
              </w:txbxContent>
            </v:textbox>
          </v:rect>
        </w:pict>
      </w:r>
    </w:p>
    <w:p w:rsidR="00944096" w:rsidRPr="00142D91" w:rsidRDefault="00944096" w:rsidP="00944096">
      <w:pPr>
        <w:tabs>
          <w:tab w:val="left" w:pos="3525"/>
        </w:tabs>
        <w:spacing w:after="0"/>
        <w:jc w:val="center"/>
        <w:rPr>
          <w:b/>
          <w:sz w:val="26"/>
          <w:szCs w:val="24"/>
          <w:lang w:val="pt-BR"/>
        </w:rPr>
      </w:pPr>
      <w:r w:rsidRPr="00944096">
        <w:rPr>
          <w:b/>
          <w:sz w:val="26"/>
          <w:szCs w:val="24"/>
        </w:rPr>
        <w:t>DANH SÁCH</w:t>
      </w:r>
    </w:p>
    <w:p w:rsidR="00944096" w:rsidRPr="00142D91" w:rsidRDefault="00944096" w:rsidP="00944096">
      <w:pPr>
        <w:tabs>
          <w:tab w:val="left" w:pos="3525"/>
        </w:tabs>
        <w:spacing w:after="0"/>
        <w:jc w:val="center"/>
        <w:rPr>
          <w:b/>
          <w:sz w:val="26"/>
          <w:szCs w:val="24"/>
          <w:lang w:val="pt-BR"/>
        </w:rPr>
      </w:pPr>
      <w:r w:rsidRPr="00142D91">
        <w:rPr>
          <w:b/>
          <w:sz w:val="26"/>
          <w:szCs w:val="24"/>
          <w:lang w:val="pt-BR"/>
        </w:rPr>
        <w:t>Đề nghị nhận thưởng quỹ "Phát triển tài năng giáo dục" lần thứ 15, năm 2017</w:t>
      </w:r>
    </w:p>
    <w:p w:rsidR="0060235F" w:rsidRPr="00142D91" w:rsidRDefault="0060235F" w:rsidP="00944096">
      <w:pPr>
        <w:tabs>
          <w:tab w:val="left" w:pos="3525"/>
        </w:tabs>
        <w:spacing w:after="0"/>
        <w:jc w:val="center"/>
        <w:rPr>
          <w:b/>
          <w:sz w:val="26"/>
          <w:szCs w:val="24"/>
          <w:lang w:val="pt-BR"/>
        </w:rPr>
      </w:pPr>
    </w:p>
    <w:tbl>
      <w:tblPr>
        <w:tblStyle w:val="TableGrid"/>
        <w:tblW w:w="9606" w:type="dxa"/>
        <w:tblLook w:val="04A0"/>
      </w:tblPr>
      <w:tblGrid>
        <w:gridCol w:w="915"/>
        <w:gridCol w:w="2136"/>
        <w:gridCol w:w="1551"/>
        <w:gridCol w:w="1582"/>
        <w:gridCol w:w="2004"/>
        <w:gridCol w:w="1418"/>
      </w:tblGrid>
      <w:tr w:rsidR="00944096" w:rsidTr="00142D91">
        <w:tc>
          <w:tcPr>
            <w:tcW w:w="915" w:type="dxa"/>
            <w:vAlign w:val="center"/>
          </w:tcPr>
          <w:p w:rsidR="00944096" w:rsidRDefault="00944096" w:rsidP="0060235F">
            <w:pPr>
              <w:tabs>
                <w:tab w:val="left" w:pos="3525"/>
              </w:tabs>
              <w:jc w:val="center"/>
              <w:rPr>
                <w:b/>
                <w:sz w:val="26"/>
                <w:szCs w:val="24"/>
                <w:lang w:val="en-US"/>
              </w:rPr>
            </w:pPr>
            <w:r>
              <w:rPr>
                <w:b/>
                <w:sz w:val="26"/>
                <w:szCs w:val="24"/>
                <w:lang w:val="en-US"/>
              </w:rPr>
              <w:t>TT</w:t>
            </w:r>
          </w:p>
        </w:tc>
        <w:tc>
          <w:tcPr>
            <w:tcW w:w="2136" w:type="dxa"/>
            <w:vAlign w:val="center"/>
          </w:tcPr>
          <w:p w:rsidR="00944096" w:rsidRDefault="00944096" w:rsidP="0060235F">
            <w:pPr>
              <w:tabs>
                <w:tab w:val="left" w:pos="3525"/>
              </w:tabs>
              <w:jc w:val="center"/>
              <w:rPr>
                <w:b/>
                <w:sz w:val="26"/>
                <w:szCs w:val="24"/>
                <w:lang w:val="en-US"/>
              </w:rPr>
            </w:pPr>
            <w:r>
              <w:rPr>
                <w:b/>
                <w:sz w:val="26"/>
                <w:szCs w:val="24"/>
                <w:lang w:val="en-US"/>
              </w:rPr>
              <w:t>Họ và tên</w:t>
            </w:r>
          </w:p>
        </w:tc>
        <w:tc>
          <w:tcPr>
            <w:tcW w:w="1551" w:type="dxa"/>
            <w:vAlign w:val="center"/>
          </w:tcPr>
          <w:p w:rsidR="00944096" w:rsidRDefault="00944096" w:rsidP="0060235F">
            <w:pPr>
              <w:tabs>
                <w:tab w:val="left" w:pos="3525"/>
              </w:tabs>
              <w:jc w:val="center"/>
              <w:rPr>
                <w:b/>
                <w:sz w:val="26"/>
                <w:szCs w:val="24"/>
                <w:lang w:val="en-US"/>
              </w:rPr>
            </w:pPr>
            <w:r>
              <w:rPr>
                <w:b/>
                <w:sz w:val="26"/>
                <w:szCs w:val="24"/>
                <w:lang w:val="en-US"/>
              </w:rPr>
              <w:t>Ngày sinh</w:t>
            </w:r>
          </w:p>
        </w:tc>
        <w:tc>
          <w:tcPr>
            <w:tcW w:w="1582" w:type="dxa"/>
            <w:vAlign w:val="center"/>
          </w:tcPr>
          <w:p w:rsidR="00944096" w:rsidRDefault="00944096" w:rsidP="0060235F">
            <w:pPr>
              <w:tabs>
                <w:tab w:val="left" w:pos="3525"/>
              </w:tabs>
              <w:jc w:val="center"/>
              <w:rPr>
                <w:b/>
                <w:sz w:val="26"/>
                <w:szCs w:val="24"/>
                <w:lang w:val="en-US"/>
              </w:rPr>
            </w:pPr>
            <w:r>
              <w:rPr>
                <w:b/>
                <w:sz w:val="26"/>
                <w:szCs w:val="24"/>
                <w:lang w:val="en-US"/>
              </w:rPr>
              <w:t>Trường</w:t>
            </w:r>
          </w:p>
        </w:tc>
        <w:tc>
          <w:tcPr>
            <w:tcW w:w="2004" w:type="dxa"/>
            <w:vAlign w:val="center"/>
          </w:tcPr>
          <w:p w:rsidR="00944096" w:rsidRDefault="00944096" w:rsidP="0060235F">
            <w:pPr>
              <w:tabs>
                <w:tab w:val="left" w:pos="3525"/>
              </w:tabs>
              <w:jc w:val="center"/>
              <w:rPr>
                <w:b/>
                <w:sz w:val="26"/>
                <w:szCs w:val="24"/>
                <w:lang w:val="en-US"/>
              </w:rPr>
            </w:pPr>
            <w:r>
              <w:rPr>
                <w:b/>
                <w:sz w:val="26"/>
                <w:szCs w:val="24"/>
                <w:lang w:val="en-US"/>
              </w:rPr>
              <w:t>Thành tích</w:t>
            </w:r>
          </w:p>
        </w:tc>
        <w:tc>
          <w:tcPr>
            <w:tcW w:w="1418" w:type="dxa"/>
            <w:vAlign w:val="center"/>
          </w:tcPr>
          <w:p w:rsidR="00944096" w:rsidRDefault="0060235F" w:rsidP="0060235F">
            <w:pPr>
              <w:tabs>
                <w:tab w:val="left" w:pos="3525"/>
              </w:tabs>
              <w:jc w:val="center"/>
              <w:rPr>
                <w:b/>
                <w:sz w:val="26"/>
                <w:szCs w:val="24"/>
                <w:lang w:val="en-US"/>
              </w:rPr>
            </w:pPr>
            <w:r>
              <w:rPr>
                <w:b/>
                <w:sz w:val="26"/>
                <w:szCs w:val="24"/>
                <w:lang w:val="en-US"/>
              </w:rPr>
              <w:t>Ghi chú</w:t>
            </w:r>
          </w:p>
        </w:tc>
      </w:tr>
      <w:tr w:rsidR="00944096" w:rsidTr="00142D91">
        <w:tc>
          <w:tcPr>
            <w:tcW w:w="915" w:type="dxa"/>
          </w:tcPr>
          <w:p w:rsidR="00944096" w:rsidRDefault="00944096" w:rsidP="00944096">
            <w:pPr>
              <w:tabs>
                <w:tab w:val="left" w:pos="3525"/>
              </w:tabs>
              <w:jc w:val="center"/>
              <w:rPr>
                <w:b/>
                <w:sz w:val="26"/>
                <w:szCs w:val="24"/>
                <w:lang w:val="en-US"/>
              </w:rPr>
            </w:pPr>
          </w:p>
        </w:tc>
        <w:tc>
          <w:tcPr>
            <w:tcW w:w="2136" w:type="dxa"/>
          </w:tcPr>
          <w:p w:rsidR="00944096" w:rsidRDefault="00944096" w:rsidP="00944096">
            <w:pPr>
              <w:tabs>
                <w:tab w:val="left" w:pos="3525"/>
              </w:tabs>
              <w:jc w:val="center"/>
              <w:rPr>
                <w:b/>
                <w:sz w:val="26"/>
                <w:szCs w:val="24"/>
                <w:lang w:val="en-US"/>
              </w:rPr>
            </w:pPr>
          </w:p>
        </w:tc>
        <w:tc>
          <w:tcPr>
            <w:tcW w:w="1551" w:type="dxa"/>
          </w:tcPr>
          <w:p w:rsidR="00944096" w:rsidRDefault="00944096" w:rsidP="00944096">
            <w:pPr>
              <w:tabs>
                <w:tab w:val="left" w:pos="3525"/>
              </w:tabs>
              <w:jc w:val="center"/>
              <w:rPr>
                <w:b/>
                <w:sz w:val="26"/>
                <w:szCs w:val="24"/>
                <w:lang w:val="en-US"/>
              </w:rPr>
            </w:pPr>
          </w:p>
        </w:tc>
        <w:tc>
          <w:tcPr>
            <w:tcW w:w="1582" w:type="dxa"/>
          </w:tcPr>
          <w:p w:rsidR="00944096" w:rsidRDefault="00944096" w:rsidP="00944096">
            <w:pPr>
              <w:tabs>
                <w:tab w:val="left" w:pos="3525"/>
              </w:tabs>
              <w:jc w:val="center"/>
              <w:rPr>
                <w:b/>
                <w:sz w:val="26"/>
                <w:szCs w:val="24"/>
                <w:lang w:val="en-US"/>
              </w:rPr>
            </w:pPr>
          </w:p>
        </w:tc>
        <w:tc>
          <w:tcPr>
            <w:tcW w:w="2004" w:type="dxa"/>
          </w:tcPr>
          <w:p w:rsidR="00142D91" w:rsidRDefault="00142D91" w:rsidP="00142D91">
            <w:pPr>
              <w:tabs>
                <w:tab w:val="left" w:pos="3525"/>
              </w:tabs>
              <w:jc w:val="center"/>
              <w:rPr>
                <w:sz w:val="26"/>
                <w:szCs w:val="24"/>
                <w:lang w:val="en-US"/>
              </w:rPr>
            </w:pPr>
            <w:r w:rsidRPr="00142D91">
              <w:rPr>
                <w:sz w:val="26"/>
                <w:szCs w:val="24"/>
                <w:lang w:val="en-US"/>
              </w:rPr>
              <w:t>(ghi văn tắt</w:t>
            </w:r>
          </w:p>
          <w:p w:rsidR="00944096" w:rsidRPr="00142D91" w:rsidRDefault="00142D91" w:rsidP="00142D91">
            <w:pPr>
              <w:tabs>
                <w:tab w:val="left" w:pos="3525"/>
              </w:tabs>
              <w:jc w:val="center"/>
              <w:rPr>
                <w:sz w:val="26"/>
                <w:szCs w:val="24"/>
                <w:lang w:val="en-US"/>
              </w:rPr>
            </w:pPr>
            <w:r w:rsidRPr="00142D91">
              <w:rPr>
                <w:sz w:val="26"/>
                <w:szCs w:val="24"/>
                <w:lang w:val="en-US"/>
              </w:rPr>
              <w:t>các tiêu chuẩn)</w:t>
            </w:r>
          </w:p>
        </w:tc>
        <w:tc>
          <w:tcPr>
            <w:tcW w:w="1418" w:type="dxa"/>
          </w:tcPr>
          <w:p w:rsidR="00944096" w:rsidRDefault="00944096" w:rsidP="00944096">
            <w:pPr>
              <w:tabs>
                <w:tab w:val="left" w:pos="3525"/>
              </w:tabs>
              <w:jc w:val="center"/>
              <w:rPr>
                <w:b/>
                <w:sz w:val="26"/>
                <w:szCs w:val="24"/>
                <w:lang w:val="en-US"/>
              </w:rPr>
            </w:pPr>
          </w:p>
        </w:tc>
      </w:tr>
    </w:tbl>
    <w:p w:rsidR="00944096" w:rsidRPr="00944096" w:rsidRDefault="00944096" w:rsidP="00944096">
      <w:pPr>
        <w:tabs>
          <w:tab w:val="left" w:pos="3525"/>
        </w:tabs>
        <w:spacing w:after="0"/>
        <w:jc w:val="center"/>
        <w:rPr>
          <w:b/>
          <w:sz w:val="26"/>
          <w:szCs w:val="24"/>
          <w:lang w:val="en-US"/>
        </w:rPr>
      </w:pPr>
    </w:p>
    <w:p w:rsidR="00944096" w:rsidRPr="00944096" w:rsidRDefault="0060235F" w:rsidP="00944096">
      <w:pPr>
        <w:tabs>
          <w:tab w:val="left" w:pos="3525"/>
        </w:tabs>
        <w:jc w:val="both"/>
        <w:rPr>
          <w:sz w:val="28"/>
          <w:szCs w:val="28"/>
          <w:lang w:val="en-US"/>
        </w:rPr>
      </w:pPr>
      <w:r>
        <w:rPr>
          <w:sz w:val="28"/>
          <w:szCs w:val="28"/>
          <w:lang w:val="en-US"/>
        </w:rPr>
        <w:t xml:space="preserve">               </w:t>
      </w:r>
    </w:p>
    <w:sectPr w:rsidR="00944096" w:rsidRPr="00944096" w:rsidSect="00142D91">
      <w:pgSz w:w="11906" w:h="16838" w:code="9"/>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D1" w:rsidRDefault="00D81FD1" w:rsidP="00142D91">
      <w:pPr>
        <w:spacing w:after="0" w:line="240" w:lineRule="auto"/>
      </w:pPr>
      <w:r>
        <w:separator/>
      </w:r>
    </w:p>
  </w:endnote>
  <w:endnote w:type="continuationSeparator" w:id="1">
    <w:p w:rsidR="00D81FD1" w:rsidRDefault="00D81FD1" w:rsidP="0014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D1" w:rsidRDefault="00D81FD1" w:rsidP="00142D91">
      <w:pPr>
        <w:spacing w:after="0" w:line="240" w:lineRule="auto"/>
      </w:pPr>
      <w:r>
        <w:separator/>
      </w:r>
    </w:p>
  </w:footnote>
  <w:footnote w:type="continuationSeparator" w:id="1">
    <w:p w:rsidR="00D81FD1" w:rsidRDefault="00D81FD1" w:rsidP="00142D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546F"/>
    <w:rsid w:val="0000184F"/>
    <w:rsid w:val="00041A79"/>
    <w:rsid w:val="00055B76"/>
    <w:rsid w:val="00081F32"/>
    <w:rsid w:val="000A5715"/>
    <w:rsid w:val="000B7439"/>
    <w:rsid w:val="000C3069"/>
    <w:rsid w:val="000E6698"/>
    <w:rsid w:val="00103914"/>
    <w:rsid w:val="00114F07"/>
    <w:rsid w:val="00132E7C"/>
    <w:rsid w:val="00142D91"/>
    <w:rsid w:val="0017742E"/>
    <w:rsid w:val="00214E12"/>
    <w:rsid w:val="00216DB8"/>
    <w:rsid w:val="002743FC"/>
    <w:rsid w:val="002A023E"/>
    <w:rsid w:val="002E0A06"/>
    <w:rsid w:val="002E13D4"/>
    <w:rsid w:val="002F1FB0"/>
    <w:rsid w:val="00385480"/>
    <w:rsid w:val="003B0DAB"/>
    <w:rsid w:val="003C3126"/>
    <w:rsid w:val="003E04FC"/>
    <w:rsid w:val="004059F1"/>
    <w:rsid w:val="00450D3D"/>
    <w:rsid w:val="00450F23"/>
    <w:rsid w:val="004749AB"/>
    <w:rsid w:val="0049578E"/>
    <w:rsid w:val="004E01EB"/>
    <w:rsid w:val="004E71D6"/>
    <w:rsid w:val="004F4699"/>
    <w:rsid w:val="00511D55"/>
    <w:rsid w:val="00542D0F"/>
    <w:rsid w:val="0060235F"/>
    <w:rsid w:val="00623B74"/>
    <w:rsid w:val="00631679"/>
    <w:rsid w:val="00636183"/>
    <w:rsid w:val="006B0188"/>
    <w:rsid w:val="00701021"/>
    <w:rsid w:val="00730A7C"/>
    <w:rsid w:val="00732B76"/>
    <w:rsid w:val="00744A4C"/>
    <w:rsid w:val="007740CC"/>
    <w:rsid w:val="007B6071"/>
    <w:rsid w:val="007E52F3"/>
    <w:rsid w:val="00813171"/>
    <w:rsid w:val="00864F0E"/>
    <w:rsid w:val="008818BA"/>
    <w:rsid w:val="008A317B"/>
    <w:rsid w:val="008D16F2"/>
    <w:rsid w:val="008F52FD"/>
    <w:rsid w:val="008F5C44"/>
    <w:rsid w:val="008F65D8"/>
    <w:rsid w:val="00927B63"/>
    <w:rsid w:val="00934690"/>
    <w:rsid w:val="00944096"/>
    <w:rsid w:val="00960478"/>
    <w:rsid w:val="009A5BDF"/>
    <w:rsid w:val="009C23C6"/>
    <w:rsid w:val="009E6163"/>
    <w:rsid w:val="00A41126"/>
    <w:rsid w:val="00A41850"/>
    <w:rsid w:val="00A73B9E"/>
    <w:rsid w:val="00AD5757"/>
    <w:rsid w:val="00AF4BC2"/>
    <w:rsid w:val="00B267B0"/>
    <w:rsid w:val="00B5313D"/>
    <w:rsid w:val="00B66480"/>
    <w:rsid w:val="00B70AC4"/>
    <w:rsid w:val="00B94047"/>
    <w:rsid w:val="00B95A3F"/>
    <w:rsid w:val="00BF5350"/>
    <w:rsid w:val="00C2152C"/>
    <w:rsid w:val="00C52307"/>
    <w:rsid w:val="00CA05BF"/>
    <w:rsid w:val="00CA5D14"/>
    <w:rsid w:val="00D12383"/>
    <w:rsid w:val="00D75D9E"/>
    <w:rsid w:val="00D81FD1"/>
    <w:rsid w:val="00D90B2F"/>
    <w:rsid w:val="00DA38F2"/>
    <w:rsid w:val="00DA546F"/>
    <w:rsid w:val="00DC0D85"/>
    <w:rsid w:val="00DE775D"/>
    <w:rsid w:val="00E14BC4"/>
    <w:rsid w:val="00E446D7"/>
    <w:rsid w:val="00FE6CF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F3"/>
    <w:rPr>
      <w:rFonts w:ascii="Segoe UI" w:hAnsi="Segoe UI" w:cs="Segoe UI"/>
      <w:sz w:val="18"/>
      <w:szCs w:val="18"/>
    </w:rPr>
  </w:style>
  <w:style w:type="table" w:styleId="TableGrid">
    <w:name w:val="Table Grid"/>
    <w:basedOn w:val="TableNormal"/>
    <w:uiPriority w:val="59"/>
    <w:rsid w:val="00944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2D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D91"/>
  </w:style>
  <w:style w:type="paragraph" w:styleId="Footer">
    <w:name w:val="footer"/>
    <w:basedOn w:val="Normal"/>
    <w:link w:val="FooterChar"/>
    <w:uiPriority w:val="99"/>
    <w:semiHidden/>
    <w:unhideWhenUsed/>
    <w:rsid w:val="00142D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2D91"/>
  </w:style>
</w:styles>
</file>

<file path=word/webSettings.xml><?xml version="1.0" encoding="utf-8"?>
<w:webSettings xmlns:r="http://schemas.openxmlformats.org/officeDocument/2006/relationships" xmlns:w="http://schemas.openxmlformats.org/wordprocessingml/2006/main">
  <w:divs>
    <w:div w:id="440690984">
      <w:bodyDiv w:val="1"/>
      <w:marLeft w:val="0"/>
      <w:marRight w:val="0"/>
      <w:marTop w:val="0"/>
      <w:marBottom w:val="0"/>
      <w:divBdr>
        <w:top w:val="none" w:sz="0" w:space="0" w:color="auto"/>
        <w:left w:val="none" w:sz="0" w:space="0" w:color="auto"/>
        <w:bottom w:val="none" w:sz="0" w:space="0" w:color="auto"/>
        <w:right w:val="none" w:sz="0" w:space="0" w:color="auto"/>
      </w:divBdr>
    </w:div>
    <w:div w:id="612328705">
      <w:bodyDiv w:val="1"/>
      <w:marLeft w:val="0"/>
      <w:marRight w:val="0"/>
      <w:marTop w:val="0"/>
      <w:marBottom w:val="0"/>
      <w:divBdr>
        <w:top w:val="none" w:sz="0" w:space="0" w:color="auto"/>
        <w:left w:val="none" w:sz="0" w:space="0" w:color="auto"/>
        <w:bottom w:val="none" w:sz="0" w:space="0" w:color="auto"/>
        <w:right w:val="none" w:sz="0" w:space="0" w:color="auto"/>
      </w:divBdr>
    </w:div>
    <w:div w:id="1157964674">
      <w:bodyDiv w:val="1"/>
      <w:marLeft w:val="0"/>
      <w:marRight w:val="0"/>
      <w:marTop w:val="0"/>
      <w:marBottom w:val="0"/>
      <w:divBdr>
        <w:top w:val="none" w:sz="0" w:space="0" w:color="auto"/>
        <w:left w:val="none" w:sz="0" w:space="0" w:color="auto"/>
        <w:bottom w:val="none" w:sz="0" w:space="0" w:color="auto"/>
        <w:right w:val="none" w:sz="0" w:space="0" w:color="auto"/>
      </w:divBdr>
    </w:div>
    <w:div w:id="12134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CB54-5158-445D-A2A2-F4181D59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K_Chinh</dc:creator>
  <cp:lastModifiedBy>K_Chinh</cp:lastModifiedBy>
  <cp:revision>2</cp:revision>
  <cp:lastPrinted>2017-10-17T09:52:00Z</cp:lastPrinted>
  <dcterms:created xsi:type="dcterms:W3CDTF">2017-10-17T09:59:00Z</dcterms:created>
  <dcterms:modified xsi:type="dcterms:W3CDTF">2017-10-17T09:59:00Z</dcterms:modified>
</cp:coreProperties>
</file>