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2" w:type="dxa"/>
        <w:tblInd w:w="-106" w:type="dxa"/>
        <w:tblLayout w:type="fixed"/>
        <w:tblLook w:val="0000"/>
      </w:tblPr>
      <w:tblGrid>
        <w:gridCol w:w="4271"/>
        <w:gridCol w:w="240"/>
        <w:gridCol w:w="5781"/>
      </w:tblGrid>
      <w:tr w:rsidR="00F158DC" w:rsidRPr="006B22B9">
        <w:tc>
          <w:tcPr>
            <w:tcW w:w="4271" w:type="dxa"/>
          </w:tcPr>
          <w:p w:rsidR="00F158DC" w:rsidRPr="00A24131" w:rsidRDefault="00F158DC" w:rsidP="001B78A6">
            <w:pPr>
              <w:jc w:val="center"/>
              <w:rPr>
                <w:rFonts w:ascii="Times New Roman" w:hAnsi="Times New Roman" w:cs="Times New Roman"/>
                <w:sz w:val="26"/>
                <w:szCs w:val="26"/>
                <w:lang w:val="nl-NL"/>
              </w:rPr>
            </w:pPr>
            <w:r w:rsidRPr="00A24131">
              <w:rPr>
                <w:rFonts w:ascii="Times New Roman" w:hAnsi="Times New Roman" w:cs="Times New Roman"/>
                <w:sz w:val="26"/>
                <w:szCs w:val="26"/>
                <w:lang w:val="nl-NL"/>
              </w:rPr>
              <w:t xml:space="preserve">UBND THÀNH PHỐ VINH </w:t>
            </w:r>
          </w:p>
          <w:p w:rsidR="00F158DC" w:rsidRPr="00A24131" w:rsidRDefault="00F158DC" w:rsidP="001B78A6">
            <w:pPr>
              <w:jc w:val="center"/>
              <w:rPr>
                <w:rFonts w:ascii="Times New Roman" w:hAnsi="Times New Roman" w:cs="Times New Roman"/>
                <w:b/>
                <w:bCs/>
                <w:sz w:val="26"/>
                <w:szCs w:val="26"/>
                <w:lang w:val="nl-NL"/>
              </w:rPr>
            </w:pPr>
            <w:r>
              <w:rPr>
                <w:noProof/>
              </w:rPr>
              <w:pict>
                <v:line id="_x0000_s1026" style="position:absolute;left:0;text-align:left;z-index:251658240" from="61.6pt,15.95pt" to="121.9pt,15.95pt"/>
              </w:pict>
            </w:r>
            <w:r w:rsidRPr="00A24131">
              <w:rPr>
                <w:rFonts w:ascii="Times New Roman" w:hAnsi="Times New Roman" w:cs="Times New Roman"/>
                <w:b/>
                <w:bCs/>
                <w:sz w:val="26"/>
                <w:szCs w:val="26"/>
                <w:lang w:val="nl-NL"/>
              </w:rPr>
              <w:t>PHÒNG GIÁO DỤC VÀ ĐÀO TẠO</w:t>
            </w:r>
          </w:p>
        </w:tc>
        <w:tc>
          <w:tcPr>
            <w:tcW w:w="240" w:type="dxa"/>
            <w:tcBorders>
              <w:left w:val="nil"/>
            </w:tcBorders>
          </w:tcPr>
          <w:p w:rsidR="00F158DC" w:rsidRPr="00A24131" w:rsidRDefault="00F158DC" w:rsidP="001B78A6">
            <w:pPr>
              <w:rPr>
                <w:rFonts w:ascii="Times New Roman" w:hAnsi="Times New Roman" w:cs="Times New Roman"/>
                <w:i/>
                <w:iCs/>
                <w:lang w:val="nl-NL"/>
              </w:rPr>
            </w:pPr>
          </w:p>
        </w:tc>
        <w:tc>
          <w:tcPr>
            <w:tcW w:w="5781" w:type="dxa"/>
          </w:tcPr>
          <w:p w:rsidR="00F158DC" w:rsidRPr="00A24131" w:rsidRDefault="00F158DC" w:rsidP="001B78A6">
            <w:pPr>
              <w:keepNext/>
              <w:outlineLvl w:val="0"/>
              <w:rPr>
                <w:rFonts w:ascii="Times New Roman" w:hAnsi="Times New Roman" w:cs="Times New Roman"/>
                <w:b/>
                <w:bCs/>
                <w:sz w:val="26"/>
                <w:szCs w:val="26"/>
                <w:lang w:val="nl-NL"/>
              </w:rPr>
            </w:pPr>
            <w:r w:rsidRPr="00A24131">
              <w:rPr>
                <w:rFonts w:ascii="Times New Roman" w:hAnsi="Times New Roman" w:cs="Times New Roman"/>
                <w:b/>
                <w:bCs/>
                <w:sz w:val="26"/>
                <w:szCs w:val="26"/>
                <w:lang w:val="nl-NL"/>
              </w:rPr>
              <w:t>CỘNG HOÀ XÃ HỘI CHỦ NGHĨA VIỆT NAM</w:t>
            </w:r>
          </w:p>
          <w:p w:rsidR="00F158DC" w:rsidRPr="00A24131" w:rsidRDefault="00F158DC" w:rsidP="00A24131">
            <w:pPr>
              <w:keepNext/>
              <w:outlineLvl w:val="0"/>
              <w:rPr>
                <w:rFonts w:ascii="Times New Roman" w:hAnsi="Times New Roman" w:cs="Times New Roman"/>
                <w:b/>
                <w:bCs/>
                <w:sz w:val="26"/>
                <w:szCs w:val="26"/>
                <w:lang w:val="nl-NL"/>
              </w:rPr>
            </w:pPr>
            <w:r>
              <w:rPr>
                <w:rFonts w:ascii="Times New Roman" w:hAnsi="Times New Roman" w:cs="Times New Roman"/>
                <w:b/>
                <w:bCs/>
                <w:sz w:val="26"/>
                <w:szCs w:val="26"/>
                <w:lang w:val="nl-NL"/>
              </w:rPr>
              <w:t xml:space="preserve">                   </w:t>
            </w:r>
            <w:r w:rsidRPr="00A24131">
              <w:rPr>
                <w:rFonts w:ascii="Times New Roman" w:hAnsi="Times New Roman" w:cs="Times New Roman"/>
                <w:b/>
                <w:bCs/>
                <w:sz w:val="26"/>
                <w:szCs w:val="26"/>
                <w:lang w:val="nl-NL"/>
              </w:rPr>
              <w:t>Độc lập - Tự do - Hạnh phúc</w:t>
            </w:r>
          </w:p>
        </w:tc>
      </w:tr>
      <w:tr w:rsidR="00F158DC" w:rsidRPr="00A24131">
        <w:tc>
          <w:tcPr>
            <w:tcW w:w="4271" w:type="dxa"/>
          </w:tcPr>
          <w:p w:rsidR="00F158DC" w:rsidRPr="00A24131" w:rsidRDefault="00F158DC" w:rsidP="00A24131">
            <w:pPr>
              <w:jc w:val="center"/>
              <w:rPr>
                <w:rFonts w:ascii="Times New Roman" w:hAnsi="Times New Roman" w:cs="Times New Roman"/>
                <w:sz w:val="26"/>
                <w:szCs w:val="26"/>
                <w:lang w:val="nl-NL"/>
              </w:rPr>
            </w:pPr>
          </w:p>
          <w:p w:rsidR="00F158DC" w:rsidRDefault="00F158DC" w:rsidP="00A24131">
            <w:pPr>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A24131">
              <w:rPr>
                <w:rFonts w:ascii="Times New Roman" w:hAnsi="Times New Roman" w:cs="Times New Roman"/>
                <w:sz w:val="26"/>
                <w:szCs w:val="26"/>
                <w:lang w:val="nl-NL"/>
              </w:rPr>
              <w:t xml:space="preserve">  Số: </w:t>
            </w:r>
            <w:r>
              <w:rPr>
                <w:rFonts w:ascii="Times New Roman" w:hAnsi="Times New Roman" w:cs="Times New Roman"/>
                <w:sz w:val="26"/>
                <w:szCs w:val="26"/>
                <w:lang w:val="nl-NL"/>
              </w:rPr>
              <w:t>836</w:t>
            </w:r>
            <w:r w:rsidRPr="00A24131">
              <w:rPr>
                <w:rFonts w:ascii="Times New Roman" w:hAnsi="Times New Roman" w:cs="Times New Roman"/>
                <w:sz w:val="26"/>
                <w:szCs w:val="26"/>
                <w:lang w:val="nl-NL"/>
              </w:rPr>
              <w:t xml:space="preserve"> /P</w:t>
            </w:r>
            <w:r>
              <w:rPr>
                <w:rFonts w:ascii="Times New Roman" w:hAnsi="Times New Roman" w:cs="Times New Roman"/>
                <w:sz w:val="26"/>
                <w:szCs w:val="26"/>
                <w:lang w:val="nl-NL"/>
              </w:rPr>
              <w:t xml:space="preserve">GD.ĐT </w:t>
            </w:r>
          </w:p>
          <w:p w:rsidR="00F158DC" w:rsidRPr="00A24131" w:rsidRDefault="00F158DC" w:rsidP="00A24131">
            <w:pPr>
              <w:jc w:val="center"/>
              <w:rPr>
                <w:rFonts w:ascii="Times New Roman" w:hAnsi="Times New Roman" w:cs="Times New Roman"/>
                <w:spacing w:val="-4"/>
                <w:sz w:val="26"/>
                <w:szCs w:val="26"/>
              </w:rPr>
            </w:pPr>
            <w:r w:rsidRPr="00A24131">
              <w:rPr>
                <w:rFonts w:ascii="Times New Roman" w:hAnsi="Times New Roman" w:cs="Times New Roman"/>
                <w:sz w:val="26"/>
                <w:szCs w:val="26"/>
              </w:rPr>
              <w:t xml:space="preserve">    </w:t>
            </w:r>
            <w:r w:rsidRPr="00A24131">
              <w:rPr>
                <w:rFonts w:ascii="Times New Roman" w:hAnsi="Times New Roman" w:cs="Times New Roman"/>
                <w:spacing w:val="-4"/>
                <w:sz w:val="26"/>
                <w:szCs w:val="26"/>
              </w:rPr>
              <w:t>V/v Tổ chức Hội thi Giáo viên</w:t>
            </w:r>
          </w:p>
          <w:p w:rsidR="00F158DC" w:rsidRPr="00A24131" w:rsidRDefault="00F158DC" w:rsidP="00A24131">
            <w:pPr>
              <w:rPr>
                <w:rFonts w:ascii="Times New Roman" w:hAnsi="Times New Roman" w:cs="Times New Roman"/>
                <w:spacing w:val="-4"/>
                <w:sz w:val="26"/>
                <w:szCs w:val="26"/>
              </w:rPr>
            </w:pPr>
            <w:r w:rsidRPr="00A24131">
              <w:rPr>
                <w:rFonts w:ascii="Times New Roman" w:hAnsi="Times New Roman" w:cs="Times New Roman"/>
                <w:spacing w:val="-4"/>
                <w:sz w:val="26"/>
                <w:szCs w:val="26"/>
              </w:rPr>
              <w:t xml:space="preserve"> chủ nhiệm giỏi</w:t>
            </w:r>
            <w:r w:rsidRPr="00A24131">
              <w:rPr>
                <w:rFonts w:ascii="Times New Roman" w:hAnsi="Times New Roman" w:cs="Times New Roman"/>
                <w:sz w:val="26"/>
                <w:szCs w:val="26"/>
              </w:rPr>
              <w:t xml:space="preserve">  năm học 2016 - 2017</w:t>
            </w:r>
          </w:p>
          <w:p w:rsidR="00F158DC" w:rsidRPr="00A24131" w:rsidRDefault="00F158DC" w:rsidP="001B78A6">
            <w:pPr>
              <w:jc w:val="center"/>
              <w:rPr>
                <w:rFonts w:ascii="Times New Roman" w:hAnsi="Times New Roman" w:cs="Times New Roman"/>
                <w:sz w:val="26"/>
                <w:szCs w:val="26"/>
                <w:lang w:val="nl-NL"/>
              </w:rPr>
            </w:pPr>
          </w:p>
        </w:tc>
        <w:tc>
          <w:tcPr>
            <w:tcW w:w="240" w:type="dxa"/>
            <w:tcBorders>
              <w:left w:val="nil"/>
            </w:tcBorders>
          </w:tcPr>
          <w:p w:rsidR="00F158DC" w:rsidRPr="00A24131" w:rsidRDefault="00F158DC" w:rsidP="00A24131">
            <w:pPr>
              <w:rPr>
                <w:rFonts w:ascii="Times New Roman" w:hAnsi="Times New Roman" w:cs="Times New Roman"/>
                <w:i/>
                <w:iCs/>
                <w:lang w:val="nl-NL"/>
              </w:rPr>
            </w:pPr>
          </w:p>
        </w:tc>
        <w:tc>
          <w:tcPr>
            <w:tcW w:w="5781" w:type="dxa"/>
          </w:tcPr>
          <w:p w:rsidR="00F158DC" w:rsidRPr="00A24131" w:rsidRDefault="00F158DC" w:rsidP="00A24131">
            <w:pPr>
              <w:keepNext/>
              <w:outlineLvl w:val="0"/>
              <w:rPr>
                <w:rFonts w:ascii="Times New Roman" w:hAnsi="Times New Roman" w:cs="Times New Roman"/>
                <w:sz w:val="26"/>
                <w:szCs w:val="26"/>
                <w:lang w:val="nl-NL"/>
              </w:rPr>
            </w:pPr>
            <w:r>
              <w:rPr>
                <w:noProof/>
              </w:rPr>
              <w:pict>
                <v:line id="_x0000_s1027" style="position:absolute;z-index:251657216;mso-position-horizontal-relative:text;mso-position-vertical-relative:text" from="64.9pt,-.15pt" to="214.15pt,-.15pt"/>
              </w:pict>
            </w:r>
            <w:r w:rsidRPr="00A24131">
              <w:rPr>
                <w:rFonts w:ascii="Times New Roman" w:hAnsi="Times New Roman" w:cs="Times New Roman"/>
                <w:sz w:val="26"/>
                <w:szCs w:val="26"/>
                <w:lang w:val="nl-NL"/>
              </w:rPr>
              <w:t xml:space="preserve">                   </w:t>
            </w:r>
          </w:p>
          <w:p w:rsidR="00F158DC" w:rsidRPr="00A24131" w:rsidRDefault="00F158DC" w:rsidP="00BA1C22">
            <w:pPr>
              <w:keepNext/>
              <w:outlineLvl w:val="0"/>
              <w:rPr>
                <w:rFonts w:ascii="Times New Roman" w:hAnsi="Times New Roman" w:cs="Times New Roman"/>
                <w:i/>
                <w:iCs/>
                <w:sz w:val="26"/>
                <w:szCs w:val="26"/>
                <w:lang w:val="nl-NL"/>
              </w:rPr>
            </w:pPr>
            <w:r w:rsidRPr="00A24131">
              <w:rPr>
                <w:rFonts w:ascii="Times New Roman" w:hAnsi="Times New Roman" w:cs="Times New Roman"/>
                <w:sz w:val="26"/>
                <w:szCs w:val="26"/>
                <w:lang w:val="nl-NL"/>
              </w:rPr>
              <w:t xml:space="preserve">              </w:t>
            </w:r>
            <w:r>
              <w:rPr>
                <w:rFonts w:ascii="Times New Roman" w:hAnsi="Times New Roman" w:cs="Times New Roman"/>
                <w:sz w:val="26"/>
                <w:szCs w:val="26"/>
                <w:lang w:val="nl-NL"/>
              </w:rPr>
              <w:t xml:space="preserve"> </w:t>
            </w:r>
            <w:r w:rsidRPr="00A24131">
              <w:rPr>
                <w:rFonts w:ascii="Times New Roman" w:hAnsi="Times New Roman" w:cs="Times New Roman"/>
                <w:sz w:val="26"/>
                <w:szCs w:val="26"/>
                <w:lang w:val="nl-NL"/>
              </w:rPr>
              <w:t xml:space="preserve"> </w:t>
            </w:r>
            <w:r w:rsidRPr="00A24131">
              <w:rPr>
                <w:rFonts w:ascii="Times New Roman" w:hAnsi="Times New Roman" w:cs="Times New Roman"/>
                <w:i/>
                <w:iCs/>
                <w:sz w:val="26"/>
                <w:szCs w:val="26"/>
                <w:lang w:val="nl-NL"/>
              </w:rPr>
              <w:t xml:space="preserve">Vinh,  ngày </w:t>
            </w:r>
            <w:r>
              <w:rPr>
                <w:rFonts w:ascii="Times New Roman" w:hAnsi="Times New Roman" w:cs="Times New Roman"/>
                <w:i/>
                <w:iCs/>
                <w:sz w:val="26"/>
                <w:szCs w:val="26"/>
                <w:lang w:val="nl-NL"/>
              </w:rPr>
              <w:t>10</w:t>
            </w:r>
            <w:r w:rsidRPr="00A24131">
              <w:rPr>
                <w:rFonts w:ascii="Times New Roman" w:hAnsi="Times New Roman" w:cs="Times New Roman"/>
                <w:i/>
                <w:iCs/>
                <w:sz w:val="26"/>
                <w:szCs w:val="26"/>
                <w:lang w:val="nl-NL"/>
              </w:rPr>
              <w:t xml:space="preserve"> tháng 10  năm 2016</w:t>
            </w:r>
          </w:p>
        </w:tc>
      </w:tr>
    </w:tbl>
    <w:p w:rsidR="00F158DC" w:rsidRPr="00952A75" w:rsidRDefault="00F158DC" w:rsidP="00952A75">
      <w:pPr>
        <w:spacing w:line="360" w:lineRule="exact"/>
        <w:rPr>
          <w:rFonts w:ascii="Times New Roman" w:hAnsi="Times New Roman" w:cs="Times New Roman"/>
          <w:sz w:val="26"/>
          <w:szCs w:val="26"/>
        </w:rPr>
      </w:pPr>
      <w:r w:rsidRPr="00952A75">
        <w:rPr>
          <w:rFonts w:ascii="Times New Roman" w:hAnsi="Times New Roman" w:cs="Times New Roman"/>
          <w:sz w:val="26"/>
          <w:szCs w:val="26"/>
        </w:rPr>
        <w:tab/>
      </w:r>
      <w:r w:rsidRPr="00952A75">
        <w:rPr>
          <w:rFonts w:ascii="Times New Roman" w:hAnsi="Times New Roman" w:cs="Times New Roman"/>
          <w:sz w:val="26"/>
          <w:szCs w:val="26"/>
        </w:rPr>
        <w:tab/>
      </w:r>
      <w:r w:rsidRPr="00952A75">
        <w:rPr>
          <w:rFonts w:ascii="Times New Roman" w:hAnsi="Times New Roman" w:cs="Times New Roman"/>
          <w:sz w:val="26"/>
          <w:szCs w:val="26"/>
        </w:rPr>
        <w:tab/>
      </w:r>
      <w:r>
        <w:rPr>
          <w:rFonts w:ascii="Times New Roman" w:hAnsi="Times New Roman" w:cs="Times New Roman"/>
          <w:sz w:val="26"/>
          <w:szCs w:val="26"/>
        </w:rPr>
        <w:t xml:space="preserve">        </w:t>
      </w:r>
      <w:r w:rsidRPr="00952A75">
        <w:rPr>
          <w:rFonts w:ascii="Times New Roman" w:hAnsi="Times New Roman" w:cs="Times New Roman"/>
          <w:sz w:val="26"/>
          <w:szCs w:val="26"/>
        </w:rPr>
        <w:t>Kính gửi: Hiệu trưởng trường Tiểu học, THCS</w:t>
      </w:r>
    </w:p>
    <w:p w:rsidR="00F158DC" w:rsidRPr="00952A75" w:rsidRDefault="00F158DC" w:rsidP="00952A75">
      <w:pPr>
        <w:spacing w:line="360" w:lineRule="exact"/>
        <w:ind w:firstLine="720"/>
        <w:jc w:val="both"/>
        <w:rPr>
          <w:rFonts w:ascii="Times New Roman" w:hAnsi="Times New Roman" w:cs="Times New Roman"/>
          <w:sz w:val="26"/>
          <w:szCs w:val="26"/>
        </w:rPr>
      </w:pPr>
    </w:p>
    <w:p w:rsidR="00F158DC" w:rsidRPr="00952A75" w:rsidRDefault="00F158DC" w:rsidP="00952A75">
      <w:pPr>
        <w:spacing w:line="360" w:lineRule="exact"/>
        <w:ind w:firstLine="720"/>
        <w:jc w:val="both"/>
        <w:rPr>
          <w:rFonts w:ascii="Times New Roman" w:hAnsi="Times New Roman" w:cs="Times New Roman"/>
          <w:sz w:val="26"/>
          <w:szCs w:val="26"/>
        </w:rPr>
      </w:pPr>
      <w:r w:rsidRPr="00952A75">
        <w:rPr>
          <w:rFonts w:ascii="Times New Roman" w:hAnsi="Times New Roman" w:cs="Times New Roman"/>
          <w:sz w:val="26"/>
          <w:szCs w:val="26"/>
        </w:rPr>
        <w:t>Thực hiện Thông tư 43/2012/TT-BGDĐT ngày 26 tháng 11 năm 2012 của Bộ Giáo dục Đào tạo về ban hành điều lệ Hội thi Giáo viên chủ nhiệm lớp giỏi giáo dục phổ thông và giáo dục thường xuyên; để thực hiện kế hoạch năm học 2016 - 2017, Phòng Giáo dục - Đào tạo Thành phố hướng dẫn tổ chức Hội thi Giáo viên chủ nhiệm lớp giỏi như sau.</w:t>
      </w:r>
    </w:p>
    <w:p w:rsidR="00F158DC" w:rsidRPr="00952A75" w:rsidRDefault="00F158DC" w:rsidP="00952A75">
      <w:pPr>
        <w:pStyle w:val="NormalWeb"/>
        <w:spacing w:before="0" w:beforeAutospacing="0" w:after="0" w:afterAutospacing="0" w:line="360" w:lineRule="exact"/>
        <w:ind w:firstLine="720"/>
        <w:jc w:val="both"/>
        <w:rPr>
          <w:b/>
          <w:bCs/>
          <w:sz w:val="26"/>
          <w:szCs w:val="26"/>
        </w:rPr>
      </w:pPr>
      <w:r w:rsidRPr="00952A75">
        <w:rPr>
          <w:b/>
          <w:bCs/>
          <w:sz w:val="26"/>
          <w:szCs w:val="26"/>
        </w:rPr>
        <w:t>I. Mục đích, yêu cầu</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 Thông qua Hội thi để đánh giá thực trạng năng lực, nghiệp vụ sư phạm của đội ngũ; phát hiện, tuyển chọn, công nhận giáo viên đạt danh hiệu giáo viên chủ nhiệm giỏi trong các trường Tiểu học, THCS, tạo điều kiện để giáo viên thể hiện năng lực, học tập, trao đổi kinh nghiệm về công tác chủ nhiệm lớp;</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 Tuyên dương và nhân rộng những điển hình giáo viên chủ nhiệm giỏi, góp phần tạo động lực nâng cao chất lượng giáo dục của nhà trường.</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 Hội thi phải đảm bảo khách quan, trung thực, công bằng, có tác dụng giáo dục, khuyến khích động viên giáo viên học hỏi, trao đổi, truyền đạt, phổ biến kinh nghiệm làm công tác chủ nhiệm lớp, giáo dục đạo đức học sinh. Từ thực trạng công tác chủ nhiệm lớp, Phòng giáo dục có kế hoạch bồi dưỡng nhằm nâng cao năng lực làm công tác chủ nhiệm lớp của giáo viên, đáp ứng yêu cầu đổi mới giáo dục.</w:t>
      </w:r>
    </w:p>
    <w:p w:rsidR="00F158DC" w:rsidRPr="00952A75" w:rsidRDefault="00F158DC" w:rsidP="00952A75">
      <w:pPr>
        <w:pStyle w:val="NormalWeb"/>
        <w:spacing w:before="0" w:beforeAutospacing="0" w:after="0" w:afterAutospacing="0" w:line="360" w:lineRule="exact"/>
        <w:ind w:firstLine="720"/>
        <w:jc w:val="both"/>
        <w:rPr>
          <w:b/>
          <w:bCs/>
          <w:sz w:val="26"/>
          <w:szCs w:val="26"/>
        </w:rPr>
      </w:pPr>
      <w:r w:rsidRPr="00952A75">
        <w:rPr>
          <w:b/>
          <w:bCs/>
          <w:sz w:val="26"/>
          <w:szCs w:val="26"/>
        </w:rPr>
        <w:t>II. Đối tượng, số lượng, nội dung thi và công nhận kết quả Hội thi</w:t>
      </w:r>
    </w:p>
    <w:p w:rsidR="00F158DC" w:rsidRPr="00952A75" w:rsidRDefault="00F158DC" w:rsidP="00952A75">
      <w:pPr>
        <w:pStyle w:val="NormalWeb"/>
        <w:spacing w:before="0" w:beforeAutospacing="0" w:after="0" w:afterAutospacing="0" w:line="360" w:lineRule="exact"/>
        <w:ind w:firstLine="720"/>
        <w:jc w:val="both"/>
        <w:rPr>
          <w:b/>
          <w:bCs/>
          <w:sz w:val="26"/>
          <w:szCs w:val="26"/>
        </w:rPr>
      </w:pPr>
      <w:r w:rsidRPr="00952A75">
        <w:rPr>
          <w:b/>
          <w:bCs/>
          <w:sz w:val="26"/>
          <w:szCs w:val="26"/>
        </w:rPr>
        <w:t>1. Đối tượng dự thi</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 xml:space="preserve">Giáo viên </w:t>
      </w:r>
      <w:r>
        <w:rPr>
          <w:sz w:val="26"/>
          <w:szCs w:val="26"/>
        </w:rPr>
        <w:t xml:space="preserve">trong biên chế hiện </w:t>
      </w:r>
      <w:r w:rsidRPr="00952A75">
        <w:rPr>
          <w:sz w:val="26"/>
          <w:szCs w:val="26"/>
        </w:rPr>
        <w:t>đang làm công tác chủ nhiệm t</w:t>
      </w:r>
      <w:r>
        <w:rPr>
          <w:sz w:val="26"/>
          <w:szCs w:val="26"/>
        </w:rPr>
        <w:t>huộc</w:t>
      </w:r>
      <w:r w:rsidRPr="00952A75">
        <w:rPr>
          <w:sz w:val="26"/>
          <w:szCs w:val="26"/>
        </w:rPr>
        <w:t xml:space="preserve"> các trường tiểu học và trung học cơ sở, được bình chọn giáo viên chủ nhiệm giỏi cấp trường trong 2 năm gần đây, được nhà trường chọn cử tham gia hội thi cấp Thành. </w:t>
      </w:r>
    </w:p>
    <w:p w:rsidR="00F158DC" w:rsidRPr="00952A75" w:rsidRDefault="00F158DC" w:rsidP="00952A75">
      <w:pPr>
        <w:pStyle w:val="NormalWeb"/>
        <w:spacing w:before="0" w:beforeAutospacing="0" w:after="0" w:afterAutospacing="0" w:line="360" w:lineRule="exact"/>
        <w:ind w:firstLine="720"/>
        <w:jc w:val="both"/>
        <w:rPr>
          <w:b/>
          <w:bCs/>
          <w:sz w:val="26"/>
          <w:szCs w:val="26"/>
        </w:rPr>
      </w:pPr>
      <w:r w:rsidRPr="00952A75">
        <w:rPr>
          <w:b/>
          <w:bCs/>
          <w:sz w:val="26"/>
          <w:szCs w:val="26"/>
        </w:rPr>
        <w:t xml:space="preserve">2. Số lượng: </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  Các trường có quy mô số từ 20 lớp trở lên đối với Tiểu học và 16 lớp trở lên đối với THCS được cử 02 giáo viên.</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 Các trường còn lại được chọn cử 01 giáo viên.</w:t>
      </w:r>
    </w:p>
    <w:p w:rsidR="00F158DC" w:rsidRPr="00952A75" w:rsidRDefault="00F158DC" w:rsidP="00952A75">
      <w:pPr>
        <w:spacing w:line="360" w:lineRule="exact"/>
        <w:jc w:val="both"/>
        <w:rPr>
          <w:rFonts w:ascii="Times New Roman" w:hAnsi="Times New Roman" w:cs="Times New Roman"/>
          <w:b/>
          <w:bCs/>
          <w:spacing w:val="-4"/>
          <w:sz w:val="26"/>
          <w:szCs w:val="26"/>
        </w:rPr>
      </w:pPr>
      <w:r w:rsidRPr="00952A75">
        <w:rPr>
          <w:rFonts w:ascii="Times New Roman" w:hAnsi="Times New Roman" w:cs="Times New Roman"/>
          <w:b/>
          <w:bCs/>
          <w:spacing w:val="-4"/>
          <w:sz w:val="26"/>
          <w:szCs w:val="26"/>
        </w:rPr>
        <w:tab/>
        <w:t>3. Nội dung thi</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 xml:space="preserve"> Nội dung thi bao gồm các vấn đề có liên quan đến công tác chủ nhiệm được quy định trong điều lệ nhà trường, quy chế tổ chức và hoạt động của các cơ sở giáo dục và một số văn bản hiện hành có liên quan đến giáo dục phổ thông và giáo dục thường xuyên.</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Mỗi giáo viên dự thi phải thực hiện 4 phần thi bao gồm:</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a) Sáng kiến kinh nghiệm hoặc sản phẩm nghiên cứu khoa học sư phạm ứng dụng có tác dụng nâng cao chất lượng giáo dục học sinh trong công tác chủ nhiệm. Ban tổ chức hội thi đánh giá và cho điểm hồ sơ giáo viên chủ nhiệm;</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Nhà trường tập hợp hồ sơ giáo viên nộp cho ban tổ chức hội thi có kèm theo nhận xét, đánh giá của nhà trường.</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 xml:space="preserve">b) Thi hiểu biết về chủ trương, đường lối, định hướng đổi mới giáo dục và các nội dung chỉ đạo của ngành, địa phương liên quan đến công tác chủ nhiệm lớp (gọi tắt là bài thi hiểu biết). </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Bài thi hiểu biết là bài thi viết, có thể bằng hình thức tự luận hoặc trắc nghiệm khách quan hoặc kết hợp cả 2 hình thức trên. Thời gian làm bài: 90 phút</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c) Thi kể chuyện về công tác chủ nhiệm và trả lời ứng xử tình huống sư phạm:</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 xml:space="preserve"> Giáo viên kể lại một việc làm để lại ấn tượng sâu sắc nhất của bản thân trong hoạt động chủ nhiệm; trả lời các câu hỏi của Ban giám khảo có liên quan đến câu chuyện đó; trả lời về các tình huống sư phạm trong công tác chủ nhiệm do ban giám khảo đưa ra. </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Thời gian cho nội dung này từ 5-7 phút.</w:t>
      </w:r>
    </w:p>
    <w:p w:rsidR="00F158DC" w:rsidRPr="00952A75" w:rsidRDefault="00F158DC" w:rsidP="00952A75">
      <w:pPr>
        <w:pStyle w:val="NormalWeb"/>
        <w:spacing w:before="0" w:beforeAutospacing="0" w:after="0" w:afterAutospacing="0" w:line="360" w:lineRule="exact"/>
        <w:ind w:firstLine="720"/>
        <w:jc w:val="both"/>
        <w:rPr>
          <w:b/>
          <w:bCs/>
          <w:sz w:val="26"/>
          <w:szCs w:val="26"/>
        </w:rPr>
      </w:pPr>
      <w:r w:rsidRPr="00952A75">
        <w:rPr>
          <w:b/>
          <w:bCs/>
          <w:sz w:val="26"/>
          <w:szCs w:val="26"/>
        </w:rPr>
        <w:t>3. Đánh giá kết quả của giáo viên dự thi</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Các nội dung thi được đánh giá theo thang điểm 10, theo hướng dẫn chấm thi của Ban tổ chức hội thi và được các giám khảo chấm độc lập. Điểm kết luận của mỗi nội dung thi là trung bình cộng điểm của các giám khảo.</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Giáo viên được công nhận đạt danh hiệu giáo viên chủ nhiệm giỏi cấp Thành phố tổng 4 nội dung thi phải đạt ít nhất 32 điểm, trong đó không có nội dung nào dưới 8 điểm.</w:t>
      </w:r>
    </w:p>
    <w:p w:rsidR="00F158DC" w:rsidRPr="00952A75" w:rsidRDefault="00F158DC" w:rsidP="00952A75">
      <w:pPr>
        <w:spacing w:line="360" w:lineRule="exact"/>
        <w:jc w:val="both"/>
        <w:rPr>
          <w:rFonts w:ascii="Times New Roman" w:hAnsi="Times New Roman" w:cs="Times New Roman"/>
          <w:b/>
          <w:bCs/>
          <w:spacing w:val="-4"/>
          <w:sz w:val="26"/>
          <w:szCs w:val="26"/>
        </w:rPr>
      </w:pPr>
      <w:r w:rsidRPr="00952A75">
        <w:rPr>
          <w:rFonts w:ascii="Times New Roman" w:hAnsi="Times New Roman" w:cs="Times New Roman"/>
          <w:b/>
          <w:bCs/>
          <w:spacing w:val="-4"/>
          <w:sz w:val="26"/>
          <w:szCs w:val="26"/>
        </w:rPr>
        <w:tab/>
        <w:t>III. Tổ chức Hội thi</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Thời gian tổ chức Hội thi cấp Thành phố: Dự kiến tổ chức tháng 12/2016. (Thời gian cụ thể sẽ thông báo sau)</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 xml:space="preserve">Hội thi cấp trường do nhà trường chủ động tổ chức, theo Điều 5 của Thông tư 43/2012 của Bộ Giáo dục – Đào tạo. </w:t>
      </w:r>
    </w:p>
    <w:p w:rsidR="00F158DC" w:rsidRPr="00A24131" w:rsidRDefault="00F158DC" w:rsidP="00952A75">
      <w:pPr>
        <w:pStyle w:val="NormalWeb"/>
        <w:spacing w:before="0" w:beforeAutospacing="0" w:after="0" w:afterAutospacing="0" w:line="360" w:lineRule="exact"/>
        <w:ind w:firstLine="720"/>
        <w:jc w:val="both"/>
        <w:rPr>
          <w:sz w:val="26"/>
          <w:szCs w:val="26"/>
        </w:rPr>
      </w:pPr>
      <w:r w:rsidRPr="00A24131">
        <w:rPr>
          <w:sz w:val="26"/>
          <w:szCs w:val="26"/>
        </w:rPr>
        <w:t xml:space="preserve"> Các trường lập danh sách đề nghị tham gia cấp Thành phố gửi về Phòng trước ngày 12/11/2016. Đối với giáo viên có SKKN viết về công tác chủ nhiệm đã được công nhận cấp cơ sở của năm học 2015 – 2016 được nội dung này.</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Phòng Giáo dục Đào tạo thành lập Ban tổ chức Hội thi, Ban Đề thi, Ban Giám khảo theo quy định. Thành viên Ban Giám khảo là các cán bộ quản lý giáo dục các giáo viên có phẩm chất đạo đức tốt, có kinh nghiệm, có uy tín, có năng lực, có trình độ chuyên môn nghiệp vụ tốt.</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 xml:space="preserve"> Kết quả hội thi là căn cứ để đánh giá, xếp loại thi đua của đơn vị và cá nhân tham gia hội thi.</w:t>
      </w:r>
    </w:p>
    <w:p w:rsidR="00F158DC" w:rsidRPr="00952A75" w:rsidRDefault="00F158DC" w:rsidP="00952A75">
      <w:pPr>
        <w:pStyle w:val="NormalWeb"/>
        <w:spacing w:before="0" w:beforeAutospacing="0" w:after="0" w:afterAutospacing="0" w:line="360" w:lineRule="exact"/>
        <w:ind w:firstLine="720"/>
        <w:jc w:val="both"/>
        <w:rPr>
          <w:sz w:val="26"/>
          <w:szCs w:val="26"/>
        </w:rPr>
      </w:pPr>
      <w:r w:rsidRPr="00952A75">
        <w:rPr>
          <w:sz w:val="26"/>
          <w:szCs w:val="26"/>
        </w:rPr>
        <w:t xml:space="preserve">Phòng Giáo dục – Đào tạo yêu cầu Hiệu trưởng các trường Tiểu học, THCS triển khai thực hiện nghiêm túc. Trong quá trình thực hiện có gì vướng mắc báo cáo về Phòng </w:t>
      </w:r>
      <w:r>
        <w:rPr>
          <w:sz w:val="26"/>
          <w:szCs w:val="26"/>
        </w:rPr>
        <w:t xml:space="preserve">Giáo dục – Đào tạo </w:t>
      </w:r>
      <w:r w:rsidRPr="00952A75">
        <w:rPr>
          <w:sz w:val="26"/>
          <w:szCs w:val="26"/>
        </w:rPr>
        <w:t>(qua bộ phận chuyên môn) để kịp thời xem xét, giải quyết.</w:t>
      </w:r>
    </w:p>
    <w:p w:rsidR="00F158DC" w:rsidRDefault="00F158DC" w:rsidP="00952A75">
      <w:pPr>
        <w:tabs>
          <w:tab w:val="center" w:pos="6804"/>
        </w:tabs>
        <w:spacing w:line="360" w:lineRule="exact"/>
        <w:rPr>
          <w:rFonts w:ascii="Times New Roman" w:hAnsi="Times New Roman" w:cs="Times New Roman"/>
          <w:b/>
          <w:bCs/>
          <w:i/>
          <w:iCs/>
          <w:sz w:val="26"/>
          <w:szCs w:val="26"/>
        </w:rPr>
      </w:pPr>
      <w:r w:rsidRPr="00952A75">
        <w:rPr>
          <w:rFonts w:ascii="Times New Roman" w:hAnsi="Times New Roman" w:cs="Times New Roman"/>
          <w:b/>
          <w:bCs/>
          <w:i/>
          <w:iCs/>
          <w:sz w:val="26"/>
          <w:szCs w:val="26"/>
        </w:rPr>
        <w:t xml:space="preserve">       </w:t>
      </w:r>
    </w:p>
    <w:p w:rsidR="00F158DC" w:rsidRPr="00952A75" w:rsidRDefault="00F158DC" w:rsidP="00952A75">
      <w:pPr>
        <w:tabs>
          <w:tab w:val="center" w:pos="6804"/>
        </w:tabs>
        <w:spacing w:line="360" w:lineRule="exact"/>
        <w:rPr>
          <w:rFonts w:ascii="Times New Roman" w:hAnsi="Times New Roman" w:cs="Times New Roman"/>
          <w:b/>
          <w:bCs/>
          <w:i/>
          <w:iCs/>
          <w:sz w:val="26"/>
          <w:szCs w:val="26"/>
        </w:rPr>
      </w:pPr>
      <w:r>
        <w:rPr>
          <w:rFonts w:ascii="Times New Roman" w:hAnsi="Times New Roman" w:cs="Times New Roman"/>
          <w:b/>
          <w:bCs/>
          <w:i/>
          <w:iCs/>
          <w:sz w:val="26"/>
          <w:szCs w:val="26"/>
        </w:rPr>
        <w:t xml:space="preserve">       </w:t>
      </w:r>
      <w:r w:rsidRPr="00952A75">
        <w:rPr>
          <w:rFonts w:ascii="Times New Roman" w:hAnsi="Times New Roman" w:cs="Times New Roman"/>
          <w:b/>
          <w:bCs/>
          <w:i/>
          <w:iCs/>
          <w:sz w:val="26"/>
          <w:szCs w:val="26"/>
        </w:rPr>
        <w:t xml:space="preserve">  Nơi nhận:</w:t>
      </w:r>
      <w:r w:rsidRPr="00952A75">
        <w:rPr>
          <w:rFonts w:ascii="Times New Roman" w:hAnsi="Times New Roman" w:cs="Times New Roman"/>
          <w:b/>
          <w:bCs/>
          <w:i/>
          <w:iCs/>
          <w:sz w:val="26"/>
          <w:szCs w:val="26"/>
        </w:rPr>
        <w:tab/>
      </w:r>
      <w:r w:rsidRPr="00952A75">
        <w:rPr>
          <w:rFonts w:ascii="Times New Roman" w:hAnsi="Times New Roman" w:cs="Times New Roman"/>
          <w:b/>
          <w:bCs/>
          <w:sz w:val="26"/>
          <w:szCs w:val="26"/>
        </w:rPr>
        <w:t>TRƯỞNG PHÒNG</w:t>
      </w:r>
    </w:p>
    <w:p w:rsidR="00F158DC" w:rsidRPr="00952A75" w:rsidRDefault="00F158DC" w:rsidP="00952A75">
      <w:pPr>
        <w:ind w:firstLine="720"/>
        <w:rPr>
          <w:rFonts w:ascii="Times New Roman" w:hAnsi="Times New Roman" w:cs="Times New Roman"/>
          <w:sz w:val="26"/>
          <w:szCs w:val="26"/>
        </w:rPr>
      </w:pPr>
      <w:r w:rsidRPr="00952A75">
        <w:rPr>
          <w:rFonts w:ascii="Times New Roman" w:hAnsi="Times New Roman" w:cs="Times New Roman"/>
          <w:sz w:val="26"/>
          <w:szCs w:val="26"/>
        </w:rPr>
        <w:t>- Như trên;</w:t>
      </w:r>
    </w:p>
    <w:p w:rsidR="00F158DC" w:rsidRDefault="00F158DC" w:rsidP="00952A75">
      <w:pPr>
        <w:ind w:firstLine="720"/>
        <w:rPr>
          <w:rFonts w:ascii="Times New Roman" w:hAnsi="Times New Roman" w:cs="Times New Roman"/>
          <w:sz w:val="26"/>
          <w:szCs w:val="26"/>
        </w:rPr>
      </w:pPr>
      <w:r>
        <w:rPr>
          <w:rFonts w:ascii="Times New Roman" w:hAnsi="Times New Roman" w:cs="Times New Roman"/>
          <w:sz w:val="26"/>
          <w:szCs w:val="26"/>
        </w:rPr>
        <w:t>- Lãnh đạo Phòng;</w:t>
      </w:r>
    </w:p>
    <w:p w:rsidR="00F158DC" w:rsidRPr="00952A75" w:rsidRDefault="00F158DC" w:rsidP="00952A75">
      <w:pPr>
        <w:ind w:firstLine="720"/>
        <w:rPr>
          <w:rFonts w:ascii="Times New Roman" w:hAnsi="Times New Roman" w:cs="Times New Roman"/>
          <w:sz w:val="26"/>
          <w:szCs w:val="26"/>
        </w:rPr>
      </w:pPr>
      <w:r w:rsidRPr="00952A75">
        <w:rPr>
          <w:rFonts w:ascii="Times New Roman" w:hAnsi="Times New Roman" w:cs="Times New Roman"/>
          <w:sz w:val="26"/>
          <w:szCs w:val="26"/>
        </w:rPr>
        <w:t>- Chuyên môn TH,THCS;</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(Đã kí)</w:t>
      </w:r>
    </w:p>
    <w:p w:rsidR="00F158DC" w:rsidRDefault="00F158DC" w:rsidP="00BA1C22">
      <w:pPr>
        <w:tabs>
          <w:tab w:val="center" w:pos="6804"/>
        </w:tabs>
        <w:rPr>
          <w:rFonts w:ascii="Times New Roman" w:hAnsi="Times New Roman" w:cs="Times New Roman"/>
          <w:sz w:val="26"/>
          <w:szCs w:val="26"/>
        </w:rPr>
      </w:pPr>
      <w:r>
        <w:rPr>
          <w:rFonts w:ascii="Times New Roman" w:hAnsi="Times New Roman" w:cs="Times New Roman"/>
          <w:sz w:val="26"/>
          <w:szCs w:val="26"/>
        </w:rPr>
        <w:t xml:space="preserve">           </w:t>
      </w:r>
      <w:r w:rsidRPr="00952A75">
        <w:rPr>
          <w:rFonts w:ascii="Times New Roman" w:hAnsi="Times New Roman" w:cs="Times New Roman"/>
          <w:sz w:val="26"/>
          <w:szCs w:val="26"/>
        </w:rPr>
        <w:t>- Lưu VT.</w:t>
      </w:r>
      <w:r w:rsidRPr="00952A75">
        <w:rPr>
          <w:rFonts w:ascii="Times New Roman" w:hAnsi="Times New Roman" w:cs="Times New Roman"/>
          <w:sz w:val="26"/>
          <w:szCs w:val="26"/>
        </w:rPr>
        <w:tab/>
      </w:r>
    </w:p>
    <w:p w:rsidR="00F158DC" w:rsidRPr="00952A75" w:rsidRDefault="00F158DC" w:rsidP="00063F90">
      <w:pPr>
        <w:tabs>
          <w:tab w:val="center" w:pos="6804"/>
        </w:tabs>
        <w:rPr>
          <w:rFonts w:ascii="Times New Roman" w:hAnsi="Times New Roman" w:cs="Times New Roman"/>
          <w:sz w:val="26"/>
          <w:szCs w:val="26"/>
        </w:rPr>
      </w:pPr>
      <w:r>
        <w:rPr>
          <w:rFonts w:ascii="Times New Roman" w:hAnsi="Times New Roman" w:cs="Times New Roman"/>
          <w:sz w:val="26"/>
          <w:szCs w:val="26"/>
        </w:rPr>
        <w:tab/>
      </w:r>
      <w:r w:rsidRPr="00952A75">
        <w:rPr>
          <w:rFonts w:ascii="Times New Roman" w:hAnsi="Times New Roman" w:cs="Times New Roman"/>
          <w:b/>
          <w:bCs/>
          <w:sz w:val="26"/>
          <w:szCs w:val="26"/>
        </w:rPr>
        <w:t>Thái Khắc Tân</w:t>
      </w:r>
      <w:r w:rsidRPr="00952A75">
        <w:rPr>
          <w:rFonts w:ascii="Times New Roman" w:hAnsi="Times New Roman" w:cs="Times New Roman"/>
          <w:sz w:val="26"/>
          <w:szCs w:val="26"/>
        </w:rPr>
        <w:tab/>
      </w:r>
    </w:p>
    <w:sectPr w:rsidR="00F158DC" w:rsidRPr="00952A75" w:rsidSect="00B56916">
      <w:footerReference w:type="default" r:id="rId6"/>
      <w:pgSz w:w="11907" w:h="16840" w:code="9"/>
      <w:pgMar w:top="964" w:right="907" w:bottom="1021" w:left="14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8DC" w:rsidRDefault="00F158DC" w:rsidP="000459D8">
      <w:pPr>
        <w:rPr>
          <w:rFonts w:cs="Times New Roman"/>
        </w:rPr>
      </w:pPr>
      <w:r>
        <w:rPr>
          <w:rFonts w:cs="Times New Roman"/>
        </w:rPr>
        <w:separator/>
      </w:r>
    </w:p>
  </w:endnote>
  <w:endnote w:type="continuationSeparator" w:id="0">
    <w:p w:rsidR="00F158DC" w:rsidRDefault="00F158DC" w:rsidP="000459D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DC" w:rsidRDefault="00F158DC" w:rsidP="0024063F">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58DC" w:rsidRDefault="00F158D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8DC" w:rsidRDefault="00F158DC" w:rsidP="000459D8">
      <w:pPr>
        <w:rPr>
          <w:rFonts w:cs="Times New Roman"/>
        </w:rPr>
      </w:pPr>
      <w:r>
        <w:rPr>
          <w:rFonts w:cs="Times New Roman"/>
        </w:rPr>
        <w:separator/>
      </w:r>
    </w:p>
  </w:footnote>
  <w:footnote w:type="continuationSeparator" w:id="0">
    <w:p w:rsidR="00F158DC" w:rsidRDefault="00F158DC" w:rsidP="000459D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C99"/>
    <w:rsid w:val="00037144"/>
    <w:rsid w:val="000459D8"/>
    <w:rsid w:val="0005557C"/>
    <w:rsid w:val="00063F90"/>
    <w:rsid w:val="000A06E9"/>
    <w:rsid w:val="00160B67"/>
    <w:rsid w:val="001B78A6"/>
    <w:rsid w:val="002269DC"/>
    <w:rsid w:val="0024063F"/>
    <w:rsid w:val="002B4C16"/>
    <w:rsid w:val="0037720B"/>
    <w:rsid w:val="006B22B9"/>
    <w:rsid w:val="006C371E"/>
    <w:rsid w:val="00735C21"/>
    <w:rsid w:val="007D1FA2"/>
    <w:rsid w:val="00882E51"/>
    <w:rsid w:val="008E40CF"/>
    <w:rsid w:val="00922C99"/>
    <w:rsid w:val="00952A75"/>
    <w:rsid w:val="00A24131"/>
    <w:rsid w:val="00B56916"/>
    <w:rsid w:val="00B65099"/>
    <w:rsid w:val="00BA1C22"/>
    <w:rsid w:val="00CE1822"/>
    <w:rsid w:val="00D5118B"/>
    <w:rsid w:val="00F158DC"/>
    <w:rsid w:val="00FC38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99"/>
    <w:rPr>
      <w:rFonts w:ascii=".VnTime" w:eastAsia="Times New Roman" w:hAnsi=".VnTime" w:cs=".VnTime"/>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22C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rsid w:val="00922C99"/>
    <w:pPr>
      <w:tabs>
        <w:tab w:val="center" w:pos="4320"/>
        <w:tab w:val="right" w:pos="8640"/>
      </w:tabs>
    </w:pPr>
  </w:style>
  <w:style w:type="character" w:customStyle="1" w:styleId="FooterChar">
    <w:name w:val="Footer Char"/>
    <w:basedOn w:val="DefaultParagraphFont"/>
    <w:link w:val="Footer"/>
    <w:uiPriority w:val="99"/>
    <w:locked/>
    <w:rsid w:val="00922C99"/>
    <w:rPr>
      <w:rFonts w:ascii=".VnTime" w:hAnsi=".VnTime" w:cs=".VnTime"/>
      <w:sz w:val="28"/>
      <w:szCs w:val="28"/>
    </w:rPr>
  </w:style>
  <w:style w:type="character" w:styleId="PageNumber">
    <w:name w:val="page number"/>
    <w:basedOn w:val="DefaultParagraphFont"/>
    <w:uiPriority w:val="99"/>
    <w:rsid w:val="00922C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2</Pages>
  <Words>755</Words>
  <Characters>4305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2016-10-05T08:22:00Z</dcterms:created>
  <dcterms:modified xsi:type="dcterms:W3CDTF">2016-10-11T00:21:00Z</dcterms:modified>
</cp:coreProperties>
</file>